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DB" w:rsidRDefault="008C56DB">
      <w:pPr>
        <w:rPr>
          <w:rFonts w:ascii="Calibri" w:eastAsia="Calibri" w:hAnsi="Calibri" w:cs="Calibri"/>
          <w:sz w:val="20"/>
          <w:szCs w:val="20"/>
        </w:rPr>
      </w:pPr>
      <w:bookmarkStart w:id="0" w:name="_gjdgxs" w:colFirst="0" w:colLast="0"/>
      <w:bookmarkEnd w:id="0"/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61030">
      <w:pPr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TÍTULO:</w:t>
      </w: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61030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40"/>
          <w:szCs w:val="40"/>
        </w:rPr>
        <w:t>DESTINATARIO:</w:t>
      </w:r>
      <w:r>
        <w:rPr>
          <w:rFonts w:ascii="Calibri" w:eastAsia="Calibri" w:hAnsi="Calibri" w:cs="Calibri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SERVICIO DE ORDENACIÓN ACADÉMICA</w:t>
      </w: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61030">
      <w:pPr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>UNIVERSIDAD INTERNACIONAL DE ANDALUCÍA</w:t>
      </w:r>
    </w:p>
    <w:p w:rsidR="008C56DB" w:rsidRDefault="00861030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>
        <w:br w:type="page"/>
      </w:r>
    </w:p>
    <w:tbl>
      <w:tblPr>
        <w:tblStyle w:val="a"/>
        <w:tblW w:w="10065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425"/>
        <w:gridCol w:w="1413"/>
        <w:gridCol w:w="145"/>
        <w:gridCol w:w="281"/>
        <w:gridCol w:w="282"/>
        <w:gridCol w:w="571"/>
        <w:gridCol w:w="238"/>
        <w:gridCol w:w="183"/>
        <w:gridCol w:w="568"/>
        <w:gridCol w:w="145"/>
        <w:gridCol w:w="422"/>
        <w:gridCol w:w="286"/>
        <w:gridCol w:w="281"/>
        <w:gridCol w:w="145"/>
        <w:gridCol w:w="148"/>
        <w:gridCol w:w="131"/>
        <w:gridCol w:w="571"/>
        <w:gridCol w:w="426"/>
        <w:gridCol w:w="49"/>
        <w:gridCol w:w="93"/>
        <w:gridCol w:w="142"/>
        <w:gridCol w:w="850"/>
        <w:gridCol w:w="142"/>
        <w:gridCol w:w="285"/>
        <w:gridCol w:w="141"/>
        <w:gridCol w:w="708"/>
        <w:gridCol w:w="142"/>
        <w:gridCol w:w="852"/>
      </w:tblGrid>
      <w:tr w:rsidR="008C56DB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56DB" w:rsidRDefault="0086103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  <w:lastRenderedPageBreak/>
              <w:t>DESCRIPCIÓN DEL TÍTULO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  <w:t xml:space="preserve">1.1 </w:t>
            </w:r>
            <w: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  <w:t>TIPO DE ENSEÑANZA</w:t>
            </w:r>
          </w:p>
        </w:tc>
      </w:tr>
      <w:tr w:rsidR="001362E6" w:rsidTr="001362E6">
        <w:trPr>
          <w:trHeight w:val="713"/>
        </w:trPr>
        <w:tc>
          <w:tcPr>
            <w:tcW w:w="3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Máster</w:t>
            </w:r>
          </w:p>
        </w:tc>
        <w:tc>
          <w:tcPr>
            <w:tcW w:w="33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Diploma de Especialización</w:t>
            </w:r>
          </w:p>
        </w:tc>
        <w:tc>
          <w:tcPr>
            <w:tcW w:w="3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Programa integrado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1.2  DENOMINACIÓN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1.3  RAMA DE CONOCIMIENTO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0"/>
              <w:tblW w:w="8929" w:type="dxa"/>
              <w:tblInd w:w="69" w:type="dxa"/>
              <w:tblLayout w:type="fixed"/>
              <w:tblLook w:val="0000" w:firstRow="0" w:lastRow="0" w:firstColumn="0" w:lastColumn="0" w:noHBand="0" w:noVBand="0"/>
            </w:tblPr>
            <w:tblGrid>
              <w:gridCol w:w="8929"/>
            </w:tblGrid>
            <w:tr w:rsidR="001362E6">
              <w:tc>
                <w:tcPr>
                  <w:tcW w:w="8929" w:type="dxa"/>
                  <w:shd w:val="clear" w:color="auto" w:fill="auto"/>
                </w:tcPr>
                <w:p w:rsidR="001362E6" w:rsidRDefault="001362E6" w:rsidP="001362E6">
                  <w:pPr>
                    <w:spacing w:before="120" w:after="6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                </w:t>
                  </w: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☐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Artes y Humanidades                            </w:t>
                  </w: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☐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Ciencias                             </w:t>
                  </w: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☐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Ciencias de la Salud</w:t>
                  </w:r>
                </w:p>
              </w:tc>
            </w:tr>
            <w:tr w:rsidR="001362E6">
              <w:tc>
                <w:tcPr>
                  <w:tcW w:w="8929" w:type="dxa"/>
                  <w:shd w:val="clear" w:color="auto" w:fill="auto"/>
                </w:tcPr>
                <w:p w:rsidR="001362E6" w:rsidRDefault="001362E6" w:rsidP="001362E6">
                  <w:pPr>
                    <w:spacing w:before="6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                                 </w:t>
                  </w: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☐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Ciencias Sociales y Jurídicas                           </w:t>
                  </w: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☐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Ingeniería y Arquitectura </w:t>
                  </w:r>
                </w:p>
              </w:tc>
            </w:tr>
          </w:tbl>
          <w:p w:rsidR="001362E6" w:rsidRDefault="001362E6" w:rsidP="001362E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1.4  ENTIDADES PARTICIPANTES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GoBack"/>
            <w:bookmarkEnd w:id="1"/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1.5  DIRECCIÓN ACADÉMICA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1.6  COMISIÓN ACADÉMICA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Presidente/a (director/a académico/a del título):</w:t>
            </w:r>
          </w:p>
          <w:p w:rsidR="001362E6" w:rsidRDefault="001362E6" w:rsidP="001362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Vocal (profesor/a con docencia en el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tí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tulo):</w:t>
            </w:r>
          </w:p>
          <w:p w:rsidR="001362E6" w:rsidRDefault="001362E6" w:rsidP="001362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Secretario/a (profesor/a con docencia en el título):</w:t>
            </w:r>
          </w:p>
          <w:p w:rsidR="001362E6" w:rsidRDefault="001362E6" w:rsidP="001362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Otros vocales:</w:t>
            </w:r>
          </w:p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362E6" w:rsidRDefault="001362E6" w:rsidP="001362E6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(Junto al Presidente/a, debe haber al menos dos representantes del profesorado con docencia en el título. De entre los vocales debe designarse un miembro que hará la labor de Secretario/a de la Comisión.)</w:t>
            </w: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1.7  COMISIÓN DE GARANTÍA DE CALIDAD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Presidente/a (director/a académico/a del título):</w:t>
            </w:r>
          </w:p>
          <w:p w:rsidR="001362E6" w:rsidRDefault="001362E6" w:rsidP="001362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Vocal (profesor/a con docencia en el 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tulo):</w:t>
            </w:r>
          </w:p>
          <w:p w:rsidR="001362E6" w:rsidRDefault="001362E6" w:rsidP="001362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Vocal (representante del alumnado):</w:t>
            </w:r>
          </w:p>
          <w:p w:rsidR="001362E6" w:rsidRDefault="001362E6" w:rsidP="001362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Secretario/a (representante del PAS):</w:t>
            </w: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1.8  NÚMERO DE PLAZAS OFERTADAS</w:t>
            </w:r>
          </w:p>
        </w:tc>
      </w:tr>
      <w:tr w:rsidR="001362E6" w:rsidTr="00184DF6">
        <w:tc>
          <w:tcPr>
            <w:tcW w:w="56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ind w:left="20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Mínimo:</w:t>
            </w:r>
          </w:p>
        </w:tc>
        <w:tc>
          <w:tcPr>
            <w:tcW w:w="440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Máximo: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1.9  NÚMERO DE CRÉDITOS ECTS</w:t>
            </w:r>
          </w:p>
        </w:tc>
      </w:tr>
      <w:tr w:rsidR="001362E6" w:rsidTr="00184DF6">
        <w:tc>
          <w:tcPr>
            <w:tcW w:w="55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Nº total de ECTS ofertados:</w:t>
            </w:r>
          </w:p>
        </w:tc>
        <w:tc>
          <w:tcPr>
            <w:tcW w:w="4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Nº total de ECTS necesarios para la obtención del título: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1.10 MODALIDAD DE ENSEÑANZA</w:t>
            </w:r>
          </w:p>
        </w:tc>
      </w:tr>
      <w:tr w:rsidR="001362E6" w:rsidTr="00184DF6">
        <w:tc>
          <w:tcPr>
            <w:tcW w:w="353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Presencial</w:t>
            </w:r>
          </w:p>
        </w:tc>
        <w:tc>
          <w:tcPr>
            <w:tcW w:w="4684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Semipresencial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Virtual</w:t>
            </w:r>
          </w:p>
        </w:tc>
      </w:tr>
      <w:tr w:rsidR="001362E6" w:rsidTr="00184DF6">
        <w:tc>
          <w:tcPr>
            <w:tcW w:w="353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84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Nº de créditos presenciales:</w:t>
            </w:r>
          </w:p>
          <w:p w:rsidR="001362E6" w:rsidRDefault="001362E6" w:rsidP="001362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Nº de créditos virtuales: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1.11 LENGUA/S UTILIZADA/S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Pr="00DD505A" w:rsidRDefault="001362E6" w:rsidP="001362E6">
            <w:pP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 w:rsidRPr="00DD505A"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lastRenderedPageBreak/>
              <w:t>1.12 SUBVENCIONES O APORTACIONES PREVISTAS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2E6" w:rsidRDefault="001362E6" w:rsidP="001362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  <w:t xml:space="preserve">JUSTIFICACIÓN DEL TÍTULO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(interés académico, científico o profesional del mismo)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2E6" w:rsidRDefault="001362E6" w:rsidP="001362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COMPETENCIAS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3.1  BÁSICAS O GENERALES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3.2  ESPECÍFICAS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4.    OBJETIVOS DE DESARROLLO SOSTENIBLE (identificar uno o varios de entre los 17 ODS fijados por Naciones Unidas) 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108249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Pr="00DD505A" w:rsidRDefault="001362E6" w:rsidP="001362E6">
            <w:pPr>
              <w:spacing w:before="120"/>
              <w:rPr>
                <w:rFonts w:asciiTheme="majorHAnsi" w:hAnsiTheme="majorHAnsi" w:cstheme="majorHAnsi"/>
                <w:b/>
                <w:color w:val="2A2A2A"/>
                <w:sz w:val="20"/>
                <w:szCs w:val="20"/>
              </w:rPr>
            </w:pPr>
            <w:r w:rsidRPr="00DD505A">
              <w:rPr>
                <w:rFonts w:asciiTheme="majorHAnsi" w:hAnsiTheme="majorHAnsi" w:cstheme="majorHAnsi"/>
                <w:b/>
                <w:color w:val="2A2A2A"/>
                <w:sz w:val="20"/>
                <w:szCs w:val="20"/>
              </w:rPr>
              <w:t>Fin de la pobreza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-109100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Pr="00DD505A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DD505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Hambre cero, conseguir la seguridad alimentaria y una mejor nutrición, y promover la agricultura sostenible.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143100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Pr="00DD505A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DD505A">
              <w:rPr>
                <w:rFonts w:asciiTheme="majorHAnsi" w:hAnsiTheme="majorHAnsi" w:cstheme="majorHAnsi"/>
                <w:b/>
                <w:color w:val="2A2A2A"/>
                <w:sz w:val="20"/>
                <w:szCs w:val="20"/>
              </w:rPr>
              <w:t>Garantizar una vida saludable y promover el bienestar para todos y todas en todas las edades.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166211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Pr="00DD505A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DD505A">
              <w:rPr>
                <w:rFonts w:asciiTheme="majorHAnsi" w:hAnsiTheme="majorHAnsi" w:cstheme="majorHAnsi"/>
                <w:b/>
                <w:color w:val="2A2A2A"/>
                <w:sz w:val="20"/>
                <w:szCs w:val="20"/>
              </w:rPr>
              <w:t>Garantizar una educación de calidad inclusiva y equitativa, y promover las oportunidades de aprendizaje permanente para todos.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-162391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Pr="00DD505A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DD505A">
              <w:rPr>
                <w:rFonts w:asciiTheme="majorHAnsi" w:hAnsiTheme="majorHAnsi" w:cstheme="majorHAnsi"/>
                <w:b/>
                <w:color w:val="2A2A2A"/>
                <w:sz w:val="20"/>
                <w:szCs w:val="20"/>
              </w:rPr>
              <w:t>Alcanzar la igualdad entre los géneros y empoderar a todas las mujeres y niñas.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-187329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Pr="00DD505A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DD505A">
              <w:rPr>
                <w:rFonts w:asciiTheme="majorHAnsi" w:hAnsiTheme="majorHAnsi" w:cstheme="majorHAnsi"/>
                <w:b/>
                <w:color w:val="2A2A2A"/>
                <w:sz w:val="20"/>
                <w:szCs w:val="20"/>
              </w:rPr>
              <w:t>Garantizar la disponibilidad y la gestión sostenible del agua y el saneamiento para todos.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204401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Pr="00DD505A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DD505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Asegurar el acceso a energías asequibles, fiables, sostenibles y modernas para todos.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128337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>Fomentar el crecimiento económico sostenido, inclusivo y sostenible, el empleo pleno y productivo, y el trabajo decente para todos.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101358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Desarrollar infraestructuras </w:t>
            </w:r>
            <w:proofErr w:type="spellStart"/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>resilientes</w:t>
            </w:r>
            <w:proofErr w:type="spellEnd"/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>, promover la industrialización inclusiva y sostenible, y fomentar la innovación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-6094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>Reducir las desigualdades entre países y dentro de ellos.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4188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Conseguir que las ciudades y los asentamientos humanos sean inclusivos, seguros, </w:t>
            </w:r>
            <w:proofErr w:type="spellStart"/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>resilientes</w:t>
            </w:r>
            <w:proofErr w:type="spellEnd"/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y sostenibles.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-62307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>Garantizar las pautas de consumo y de producción sostenibles.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64941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>Tomar medidas urgentes para combatir el cambio climático y sus efectos.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149661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>Conservar y utilizar de forma sostenible los océanos, mares y recursos marinos para lograr el desarrollo sostenible.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-143227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>Proteger, restaurar y promover la utilización sostenible de los ecosistemas terrestres, gestionar de manera sostenible los bosques, combatir la desertificación y detener y revertir la degradación de la tierra, y frenar la pérdida de diversidad biológica.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-305014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>Promover sociedades pacíficas e inclusivas para el desarrollo sostenible, facilitar acceso a la justicia para todos y crear instituciones eficaces, responsables e inclusivas a todos los niveles.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78138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>Fortalecer los medios de ejecución y reavivar la alianza mundial para el desarrollo sostenible.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2E6" w:rsidRDefault="001362E6" w:rsidP="001362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REQUISITOS DE ACCESO/ADMISIÓN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5.1  REQUISITOS DE ACCESO GENERALES Y ESPECÍFICOS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rPr>
          <w:trHeight w:val="34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5.2  CRITERIOS DE ADMISIÓN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5.3  SISTEMAS DE APOYO Y ORIENTACIÓN DE LOS ESTUDIANTES UNA VEZ MATRICULADOS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5.4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TRANSFERENCIA Y RECONOCIMIENTO DE CRÉDITOS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5.5  COMPLEMENTOS DE FORMACIÓN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2E6" w:rsidRDefault="001362E6" w:rsidP="001362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DESCRIPCIÓN DEL PLAN DE ESTUDIOS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NÚMERO DE CRÉDITOS 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OTALES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ECTS</w:t>
            </w:r>
          </w:p>
        </w:tc>
      </w:tr>
      <w:tr w:rsidR="001362E6" w:rsidTr="00184DF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Obligatorios: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Optativos:</w:t>
            </w: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Trabajo Final:</w:t>
            </w:r>
          </w:p>
        </w:tc>
        <w:tc>
          <w:tcPr>
            <w:tcW w:w="440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Prácticas externas</w:t>
            </w:r>
          </w:p>
        </w:tc>
      </w:tr>
      <w:tr w:rsidR="001362E6" w:rsidTr="00184DF6">
        <w:tc>
          <w:tcPr>
            <w:tcW w:w="1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Curriculares: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ind w:left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Extracurriculares:</w:t>
            </w:r>
          </w:p>
          <w:p w:rsidR="001362E6" w:rsidRDefault="001362E6" w:rsidP="001362E6">
            <w:pPr>
              <w:ind w:left="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ESTRUCTURA DE LAS ENSEÑANZAS (distribución del plan de estudios en créditos ECTS, por módulo y materias/asignaturas)</w:t>
            </w: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Módulo</w:t>
            </w: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Coordinador/a del módulo</w:t>
            </w: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Materias/Asignaturas que lo conforman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 de ECTS presenciales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 de ECTS virtuales</w:t>
            </w: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METODOLOGÍA DOCENTE</w:t>
            </w:r>
          </w:p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(Además de lo que se considere oportuno indicar en este apartado, en el caso de programas semipresenciales o virtuales debe incluirse todo lo referente a cuestiones de metodología de enseñanza-aprendizaje virtual, señalando el tipo de recursos que se prevén considerar para el aprendizaje de cada módulo/asignatura y si se dispone ya de materiales propios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virtualizados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 en formato digital, apoyo tutorial, secuencia de aprendizaje modular, sistema de evaluación en red, etc.)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.4  BREVE DESCRIPCIÓN DE LOS MÓDULOS O MATERIAS DE ENSEÑANZA-APRENDIZAJE DE QUE CONSTA EL PLAN DE ESTUDIOS (véase la descripción detallada en la ficha de cada módulo en la guía docente)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6.5  PRÁCTICAS EXTERNAS (CURRICULARES O EXTRACURRICULARES)</w:t>
            </w:r>
          </w:p>
        </w:tc>
      </w:tr>
      <w:tr w:rsidR="001362E6" w:rsidTr="00184DF6">
        <w:trPr>
          <w:trHeight w:val="30"/>
        </w:trPr>
        <w:tc>
          <w:tcPr>
            <w:tcW w:w="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Empresa/Entidad</w:t>
            </w:r>
          </w:p>
        </w:tc>
        <w:tc>
          <w:tcPr>
            <w:tcW w:w="2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Convenio vigente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 de plazas disponibles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Periodo de realización</w:t>
            </w:r>
          </w:p>
        </w:tc>
      </w:tr>
      <w:tr w:rsidR="001362E6" w:rsidTr="00184DF6">
        <w:trPr>
          <w:trHeight w:val="21"/>
        </w:trPr>
        <w:tc>
          <w:tcPr>
            <w:tcW w:w="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1"/>
        </w:trPr>
        <w:tc>
          <w:tcPr>
            <w:tcW w:w="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1"/>
        </w:trPr>
        <w:tc>
          <w:tcPr>
            <w:tcW w:w="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1"/>
        </w:trPr>
        <w:tc>
          <w:tcPr>
            <w:tcW w:w="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1"/>
        </w:trPr>
        <w:tc>
          <w:tcPr>
            <w:tcW w:w="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1"/>
        </w:trPr>
        <w:tc>
          <w:tcPr>
            <w:tcW w:w="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1"/>
        </w:trPr>
        <w:tc>
          <w:tcPr>
            <w:tcW w:w="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1"/>
        </w:trPr>
        <w:tc>
          <w:tcPr>
            <w:tcW w:w="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1"/>
        </w:trPr>
        <w:tc>
          <w:tcPr>
            <w:tcW w:w="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1"/>
        </w:trPr>
        <w:tc>
          <w:tcPr>
            <w:tcW w:w="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6.6  TRABAJO FINAL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2E6" w:rsidRDefault="001362E6" w:rsidP="001362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PROFESORADO Y OTROS RECURSOS HUMANOS NECESARIOS PARA LLEVAR A CABO EL PLAN DE ESTUDIOS</w:t>
            </w:r>
          </w:p>
        </w:tc>
      </w:tr>
      <w:tr w:rsidR="001362E6" w:rsidTr="00184DF6">
        <w:trPr>
          <w:trHeight w:val="200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Apellidos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Nombre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DNI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E-mail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Categoría profesional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Institución/ Empresa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 ECTS presenciales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 ECTS virtuales</w:t>
            </w:r>
          </w:p>
        </w:tc>
      </w:tr>
      <w:tr w:rsidR="001362E6" w:rsidTr="00184DF6">
        <w:trPr>
          <w:trHeight w:val="200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35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65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65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65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65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65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65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65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65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65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65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65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65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65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65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65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65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65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2E6" w:rsidRDefault="001362E6" w:rsidP="001362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CRONOGRAMA DEL DESARROLLO DEL CURSO</w:t>
            </w: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Módulo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Materia/</w:t>
            </w:r>
          </w:p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Asignatura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ind w:right="3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Profesor/a</w:t>
            </w: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 de ECTS presenciales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 de ECTS virtuales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Fecha inicio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Fecha final</w:t>
            </w: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2E6" w:rsidRDefault="001362E6" w:rsidP="001362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RECURSOS MATERIALES Y SERVICIOS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9.1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JUSTIFICACIÓN DE LA ADECUACIÓN DE LOS MEDIOS MATERIALES Y SERVICIOS DISPONIBLES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jc w:val="both"/>
              <w:rPr>
                <w:rFonts w:ascii="Calibri" w:eastAsia="Calibri" w:hAnsi="Calibri" w:cs="Calibri"/>
                <w:b/>
                <w:color w:val="000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9.2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PREVISIÓN DE ADQUISICIÓN DE RECURSOS MATERIALES Y SERVICIOS NECESARIOS, EN SU CASO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9.3  INFORMACIÓN SOBRE ENSEÑANZA VIRTUAL PARA MODALIDAD SEMIPRESENCIAL Y VIRTUAL, EN SU CASO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Uso del Campus Virtual de la UNIA</w:t>
            </w: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Conozco los mínimos en cuanto a funciones docentes y recursos de aprendizaje en red del modelo de enseñanza-aprendizaje virtual de la UNIA (para más información, consúltese la GUÍA SOBRE ENSEÑANZA-VIRTUAL EN LA UNIA)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2E6" w:rsidRDefault="001362E6" w:rsidP="001362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PRESUPUESTO DE INGRESOS Y GASTOS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10.1 VALORES CUANTITATIVOS ESTIMADOS DE INGRESOS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10.2 VALORES CUANTITATIVOS ESTIMADOS DE GASTOS</w:t>
            </w: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2E6" w:rsidRDefault="001362E6" w:rsidP="001362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RESULTADOS PREVISTOS (valores cuantitativos estimados para los indicadores y su justificación)</w:t>
            </w:r>
          </w:p>
        </w:tc>
      </w:tr>
      <w:tr w:rsidR="001362E6" w:rsidTr="00184DF6">
        <w:tc>
          <w:tcPr>
            <w:tcW w:w="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11" w:hanging="142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Tasa de graduación prevista</w:t>
            </w:r>
          </w:p>
        </w:tc>
        <w:tc>
          <w:tcPr>
            <w:tcW w:w="53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362E6" w:rsidTr="00184DF6">
        <w:tc>
          <w:tcPr>
            <w:tcW w:w="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11" w:hanging="142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Introducción de nuevos indicadores (en su caso)</w:t>
            </w:r>
          </w:p>
          <w:p w:rsidR="001362E6" w:rsidRDefault="001362E6" w:rsidP="001362E6">
            <w:pPr>
              <w:ind w:left="35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Denominación:</w:t>
            </w:r>
          </w:p>
          <w:p w:rsidR="001362E6" w:rsidRDefault="001362E6" w:rsidP="001362E6">
            <w:pPr>
              <w:ind w:left="35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Definición:</w:t>
            </w:r>
          </w:p>
          <w:p w:rsidR="001362E6" w:rsidRDefault="001362E6" w:rsidP="001362E6">
            <w:pPr>
              <w:ind w:left="35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Valor:</w:t>
            </w:r>
          </w:p>
          <w:p w:rsidR="001362E6" w:rsidRDefault="001362E6" w:rsidP="001362E6">
            <w:pPr>
              <w:ind w:left="35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Justificación de las estimaciones realizadas:</w:t>
            </w:r>
          </w:p>
          <w:p w:rsidR="001362E6" w:rsidRDefault="001362E6" w:rsidP="001362E6">
            <w:pPr>
              <w:ind w:left="35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3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2E6" w:rsidRDefault="001362E6" w:rsidP="001362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CRONOGRAMA PREVISTO DE IMPLANTACIÓN DEL TÍTULO</w:t>
            </w:r>
          </w:p>
        </w:tc>
      </w:tr>
      <w:tr w:rsidR="001362E6" w:rsidTr="00184DF6">
        <w:tc>
          <w:tcPr>
            <w:tcW w:w="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Inicio del plazo de preinscripción:</w:t>
            </w:r>
          </w:p>
        </w:tc>
        <w:tc>
          <w:tcPr>
            <w:tcW w:w="53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362E6" w:rsidTr="00184DF6">
        <w:tc>
          <w:tcPr>
            <w:tcW w:w="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Fin del plazo de preinscripción:</w:t>
            </w:r>
          </w:p>
        </w:tc>
        <w:tc>
          <w:tcPr>
            <w:tcW w:w="53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362E6" w:rsidTr="00184DF6">
        <w:tc>
          <w:tcPr>
            <w:tcW w:w="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Inicio del plazo de matrícula:</w:t>
            </w:r>
          </w:p>
        </w:tc>
        <w:tc>
          <w:tcPr>
            <w:tcW w:w="53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362E6" w:rsidTr="00184DF6">
        <w:tc>
          <w:tcPr>
            <w:tcW w:w="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Fin del plazo de matrícula:</w:t>
            </w:r>
          </w:p>
        </w:tc>
        <w:tc>
          <w:tcPr>
            <w:tcW w:w="53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362E6" w:rsidTr="00184DF6">
        <w:tc>
          <w:tcPr>
            <w:tcW w:w="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Inicio del curso:</w:t>
            </w:r>
          </w:p>
        </w:tc>
        <w:tc>
          <w:tcPr>
            <w:tcW w:w="53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362E6" w:rsidTr="00184DF6">
        <w:tc>
          <w:tcPr>
            <w:tcW w:w="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Finalización del curso:</w:t>
            </w:r>
          </w:p>
        </w:tc>
        <w:tc>
          <w:tcPr>
            <w:tcW w:w="53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spacing w:before="12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En _______________, a _____ de ____________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________.</w:t>
            </w:r>
          </w:p>
          <w:p w:rsidR="001362E6" w:rsidRDefault="001362E6" w:rsidP="001362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1362E6" w:rsidRDefault="001362E6" w:rsidP="001362E6">
            <w:pPr>
              <w:ind w:left="283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Fdo.: </w:t>
            </w:r>
          </w:p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8"/>
            <w:shd w:val="clear" w:color="auto" w:fill="auto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Conforme a lo dispuesto en la legislación vigente en materia de protección de datos de carácter personal (Reglamento (UE) 2016/679, de 27 de abril) le informamos que los datos personales que nos ha facilitado pasarán a ser tratados por la UNIVERSIDAD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INTERNACIONAL</w:t>
            </w: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 DE ANDALUCÍA como responsable del tratamiento, siendo órgano competente en la materia la Dirección del Área de Gestión Académica (Monasterio Santa María de las Cuevas, C/ Américo Vespucio nº2. Isla de La Cartuja. 41092 Sevilla) ante quien Vd. puede ejercitar sus derechos de acceso, rectificación, limitación, oposición o portabilidad señalando concretamente la causa de su solicitud y acompañando copia de su documento acreditativo de identidad. La solicitud podrá hacerse mediante escrito en formato papel o por medios electrónicos.</w:t>
            </w:r>
          </w:p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Caso de no obtener contestación o ver desestimada su solicitud puede dirigirse al Delegado de Protección de Datos de la Universidad (</w:t>
            </w:r>
            <w:hyperlink r:id="rId7">
              <w:r>
                <w:rPr>
                  <w:rFonts w:ascii="Calibri" w:eastAsia="Calibri" w:hAnsi="Calibri" w:cs="Calibri"/>
                  <w:color w:val="0563C1"/>
                  <w:sz w:val="12"/>
                  <w:szCs w:val="12"/>
                  <w:u w:val="single"/>
                </w:rPr>
                <w:t>rgpd@unia.es</w:t>
              </w:r>
            </w:hyperlink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; Tfno. 954462299) o en reclamación a la Agencia Española de Protección de Datos a través de los formularios que esa entidad tiene habilitados al efecto y que son accesibles desde su página web: </w:t>
            </w:r>
            <w:hyperlink r:id="rId8">
              <w:r>
                <w:rPr>
                  <w:rFonts w:ascii="Calibri" w:eastAsia="Calibri" w:hAnsi="Calibri" w:cs="Calibri"/>
                  <w:color w:val="0563C1"/>
                  <w:sz w:val="12"/>
                  <w:szCs w:val="12"/>
                  <w:u w:val="single"/>
                </w:rPr>
                <w:t>https://sedeagpd.gob.es</w:t>
              </w:r>
            </w:hyperlink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.</w:t>
            </w:r>
          </w:p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Como responsable, la Universidad le informa que exclusivamente tratará los datos personales que Ud. le facilite para dar cumplimiento a los siguientes fines:</w:t>
            </w:r>
          </w:p>
          <w:p w:rsidR="001362E6" w:rsidRDefault="001362E6" w:rsidP="001362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42"/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Gestión académica y administrativa de:</w:t>
            </w:r>
          </w:p>
          <w:p w:rsidR="001362E6" w:rsidRDefault="001362E6" w:rsidP="001362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Participación en procesos de acceso y admisión a las enseñanzas oficiales (Grado, Máster y Doctorado) o de formación Continua de la Universidad Internacional de Andalucía.</w:t>
            </w:r>
          </w:p>
          <w:p w:rsidR="001362E6" w:rsidRDefault="001362E6" w:rsidP="001362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Inscripción y/o matrícula como alumno en cualquiera de las titulaciones oficiales (Grado, Máster y Doctorado), Formación Continua u otras actividades académicas ofrecidas por la Universidad Internacional de Andalucía.</w:t>
            </w:r>
          </w:p>
          <w:p w:rsidR="001362E6" w:rsidRDefault="001362E6" w:rsidP="001362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Participación en convocatorias de becas y ayudas al estudio de la Universidad Internacional de Andalucía, la Admón. General del Estado o la de las Comunidades Autónomas y de otras entidades públicas o privadas.</w:t>
            </w:r>
          </w:p>
          <w:p w:rsidR="001362E6" w:rsidRDefault="001362E6" w:rsidP="001362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Participación en convocatorias de programas de movilidad de carácter nacional o internacional.</w:t>
            </w:r>
          </w:p>
          <w:p w:rsidR="001362E6" w:rsidRDefault="001362E6" w:rsidP="001362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Obtención y expedición de títulos oficiales, títulos propios y otros títulos académicos.</w:t>
            </w:r>
          </w:p>
          <w:p w:rsidR="001362E6" w:rsidRDefault="001362E6" w:rsidP="001362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42"/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Gestión de su participación como estudiante en prácticas y actividades formativas nacionales o internacionales en instituciones, empresas, organismos o en otros centros.</w:t>
            </w:r>
          </w:p>
          <w:p w:rsidR="001362E6" w:rsidRDefault="001362E6" w:rsidP="001362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42"/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Utilización de servicios universitarios como obtención del carné universitario, bibliotecas, actividades deportivas u otros. </w:t>
            </w:r>
          </w:p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La Universidad se encuentra legitimada para tratar estos datos al ser necesarios para la ejecución de la relación jurídica establecida entre Ud. y la Universidad y para que ésta pueda cumplir con sus obligaciones legales establecidas en la Ley Orgánica 6/2001, de Universidades.</w:t>
            </w:r>
          </w:p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Usted responde de la veracidad de los datos personales que ha proporcionado a la Universidad y de su actualización.</w:t>
            </w:r>
          </w:p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La Universidad comunicará los datos personales que sean indispensables, y nunca en otro caso, a las siguientes categorías de destinatarios:</w:t>
            </w:r>
          </w:p>
          <w:p w:rsidR="001362E6" w:rsidRDefault="001362E6" w:rsidP="001362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A otras Administraciones y organismos públicos para el ejercicio de las competencias que les sean propias y compatibles con las finalidades arriba enunciadas (Así -a modo enunciativo y no limitativo- a Ministerios con competencias en educación y ciencia, a otras administraciones, a otras Universidades o Centros formativos equivalentes para la gestión de traslados, a empresas para la realización de prácticas).</w:t>
            </w:r>
          </w:p>
          <w:p w:rsidR="001362E6" w:rsidRDefault="001362E6" w:rsidP="001362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A entidades bancarias para la gestión de pagos y cobros.</w:t>
            </w:r>
          </w:p>
          <w:p w:rsidR="001362E6" w:rsidRDefault="001362E6" w:rsidP="001362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A organismos públicos o privados en virtud de la celebración de convenios de colaboración o contratos, conforme a lo dispuesto en la legislación vigente en materia de Protección de Datos.</w:t>
            </w:r>
          </w:p>
          <w:p w:rsidR="001362E6" w:rsidRDefault="001362E6" w:rsidP="001362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A los servicios de la propia Universidad que sean adecuados para gestionar la utilización de los servicios universitarios ofertados.</w:t>
            </w:r>
          </w:p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Sus datos de carácter personal se tratarán y conservarán por la Universidad conforme a la legislación vigente en materia de protección de datos, pasando luego a formar parte –previo expurgo- del Archivo Histórico Universitario conforme a lo dispuesto en la legislación sobre Patrimonio Histórico.</w:t>
            </w:r>
          </w:p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La Universidad sólo prevé la transferencia de datos a terceros países en el caso de su participación como alumno en alguno de los programas de formación o becas de carácter internacional. La transferencia se realizará siguiendo las directrices establecidas al respecto por el Reglamento Europeo de Protección de Datos y normativa de desarrollo.</w:t>
            </w:r>
          </w:p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El Servicio de Protección de Datos de la Universidad Internacional de Andalucía cuenta con una página en la que incluye legislación, información y modelos en relación con la Protección de Datos Personales a la que puede acceder desde el siguiente enlace:  </w:t>
            </w:r>
            <w:hyperlink r:id="rId9">
              <w:r>
                <w:rPr>
                  <w:rFonts w:ascii="Calibri" w:eastAsia="Calibri" w:hAnsi="Calibri" w:cs="Calibri"/>
                  <w:color w:val="0563C1"/>
                  <w:sz w:val="12"/>
                  <w:szCs w:val="12"/>
                  <w:u w:val="single"/>
                </w:rPr>
                <w:t>https://www.unia.es/protecciondatos</w:t>
              </w:r>
            </w:hyperlink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.</w:t>
            </w:r>
          </w:p>
        </w:tc>
      </w:tr>
    </w:tbl>
    <w:p w:rsidR="008C56DB" w:rsidRDefault="008C56DB"/>
    <w:sectPr w:rsidR="008C56DB">
      <w:headerReference w:type="default" r:id="rId10"/>
      <w:footerReference w:type="default" r:id="rId11"/>
      <w:pgSz w:w="11906" w:h="16838"/>
      <w:pgMar w:top="567" w:right="1701" w:bottom="567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CD4" w:rsidRDefault="00D44CD4">
      <w:r>
        <w:separator/>
      </w:r>
    </w:p>
  </w:endnote>
  <w:endnote w:type="continuationSeparator" w:id="0">
    <w:p w:rsidR="00D44CD4" w:rsidRDefault="00D4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DB" w:rsidRDefault="008610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1362E6">
      <w:rPr>
        <w:rFonts w:ascii="Calibri" w:eastAsia="Calibri" w:hAnsi="Calibri" w:cs="Calibri"/>
        <w:noProof/>
        <w:color w:val="000000"/>
        <w:sz w:val="18"/>
        <w:szCs w:val="18"/>
      </w:rPr>
      <w:t>6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  <w:p w:rsidR="008C56DB" w:rsidRDefault="008C56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CD4" w:rsidRDefault="00D44CD4">
      <w:r>
        <w:separator/>
      </w:r>
    </w:p>
  </w:footnote>
  <w:footnote w:type="continuationSeparator" w:id="0">
    <w:p w:rsidR="00D44CD4" w:rsidRDefault="00D44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DB" w:rsidRDefault="00861030">
    <w:pPr>
      <w:ind w:left="2029"/>
      <w:jc w:val="center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ENSEÑANZAS PROPIAS DE POSTGRADO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-476247</wp:posOffset>
          </wp:positionH>
          <wp:positionV relativeFrom="paragraph">
            <wp:posOffset>-209548</wp:posOffset>
          </wp:positionV>
          <wp:extent cx="809625" cy="802640"/>
          <wp:effectExtent l="0" t="0" r="0" b="0"/>
          <wp:wrapSquare wrapText="bothSides" distT="0" distB="0" distL="0" distR="0"/>
          <wp:docPr id="1" name="image1.jpg" descr="C:\Users\usuario\Desktop\logo-verde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uario\Desktop\logo-verde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802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7371" w:type="dxa"/>
      <w:tblInd w:w="141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371"/>
    </w:tblGrid>
    <w:tr w:rsidR="008C56DB"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8C56DB" w:rsidRDefault="00861030">
          <w:pPr>
            <w:tabs>
              <w:tab w:val="right" w:pos="7155"/>
            </w:tabs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sz w:val="28"/>
              <w:szCs w:val="28"/>
            </w:rPr>
            <w:t>MEMORIA ACADÉMICA</w:t>
          </w:r>
        </w:p>
      </w:tc>
    </w:tr>
  </w:tbl>
  <w:p w:rsidR="008C56DB" w:rsidRDefault="008C56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45"/>
      </w:tabs>
      <w:rPr>
        <w:rFonts w:ascii="Calibri" w:eastAsia="Calibri" w:hAnsi="Calibri" w:cs="Calibri"/>
        <w:b/>
        <w:color w:val="000000"/>
        <w:sz w:val="32"/>
        <w:szCs w:val="32"/>
      </w:rPr>
    </w:pPr>
  </w:p>
  <w:p w:rsidR="008C56DB" w:rsidRDefault="008C56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CCB"/>
    <w:multiLevelType w:val="multilevel"/>
    <w:tmpl w:val="10445AC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170E37A4"/>
    <w:multiLevelType w:val="multilevel"/>
    <w:tmpl w:val="8D7EC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503864"/>
    <w:multiLevelType w:val="multilevel"/>
    <w:tmpl w:val="0ECE3346"/>
    <w:lvl w:ilvl="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E71A6F"/>
    <w:multiLevelType w:val="multilevel"/>
    <w:tmpl w:val="A9B07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57F354E5"/>
    <w:multiLevelType w:val="multilevel"/>
    <w:tmpl w:val="417CC51A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2F795D"/>
    <w:multiLevelType w:val="multilevel"/>
    <w:tmpl w:val="54E2E9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753B43"/>
    <w:multiLevelType w:val="multilevel"/>
    <w:tmpl w:val="60A86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8"/>
        <w:szCs w:val="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DB"/>
    <w:rsid w:val="001362E6"/>
    <w:rsid w:val="00184DF6"/>
    <w:rsid w:val="002A1A1B"/>
    <w:rsid w:val="003B1B30"/>
    <w:rsid w:val="005507D6"/>
    <w:rsid w:val="006E09E9"/>
    <w:rsid w:val="007C18A4"/>
    <w:rsid w:val="00861030"/>
    <w:rsid w:val="00877D7D"/>
    <w:rsid w:val="008C56DB"/>
    <w:rsid w:val="00927550"/>
    <w:rsid w:val="0099099B"/>
    <w:rsid w:val="00A511BE"/>
    <w:rsid w:val="00B66692"/>
    <w:rsid w:val="00D44CD4"/>
    <w:rsid w:val="00DD505A"/>
    <w:rsid w:val="00EB3383"/>
    <w:rsid w:val="00F1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8AF5"/>
  <w15:docId w15:val="{2CC8E786-E62A-45FD-AB0C-64C8A2FB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Helvetica Neue" w:eastAsia="Helvetica Neue" w:hAnsi="Helvetica Neue" w:cs="Helvetica Neue"/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71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gpd@unia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a.es/proteccion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1904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marrleo</dc:creator>
  <cp:lastModifiedBy>A.DeArriba</cp:lastModifiedBy>
  <cp:revision>4</cp:revision>
  <cp:lastPrinted>2020-11-27T11:06:00Z</cp:lastPrinted>
  <dcterms:created xsi:type="dcterms:W3CDTF">2020-11-27T11:07:00Z</dcterms:created>
  <dcterms:modified xsi:type="dcterms:W3CDTF">2020-11-27T12:05:00Z</dcterms:modified>
</cp:coreProperties>
</file>