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DB" w:rsidRDefault="008C56DB">
      <w:pPr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End w:id="0"/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TÍTULO:</w:t>
      </w: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40"/>
          <w:szCs w:val="40"/>
        </w:rPr>
        <w:t>DESTINATARIO: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SERVICIO DE ORDENACIÓN ACADÉMICA</w:t>
      </w: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UNIVERSIDAD INTERNACIONAL DE ANDALUCÍA</w:t>
      </w:r>
    </w:p>
    <w:p w:rsidR="008C56DB" w:rsidRDefault="00861030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tbl>
      <w:tblPr>
        <w:tblStyle w:val="a"/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25"/>
        <w:gridCol w:w="1413"/>
        <w:gridCol w:w="426"/>
        <w:gridCol w:w="282"/>
        <w:gridCol w:w="715"/>
        <w:gridCol w:w="94"/>
        <w:gridCol w:w="183"/>
        <w:gridCol w:w="568"/>
        <w:gridCol w:w="567"/>
        <w:gridCol w:w="286"/>
        <w:gridCol w:w="281"/>
        <w:gridCol w:w="145"/>
        <w:gridCol w:w="148"/>
        <w:gridCol w:w="131"/>
        <w:gridCol w:w="571"/>
        <w:gridCol w:w="426"/>
        <w:gridCol w:w="49"/>
        <w:gridCol w:w="93"/>
        <w:gridCol w:w="142"/>
        <w:gridCol w:w="850"/>
        <w:gridCol w:w="142"/>
        <w:gridCol w:w="285"/>
        <w:gridCol w:w="141"/>
        <w:gridCol w:w="708"/>
        <w:gridCol w:w="142"/>
        <w:gridCol w:w="852"/>
      </w:tblGrid>
      <w:tr w:rsidR="008C56DB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lastRenderedPageBreak/>
              <w:t>DESCRIPCIÓN DEL TÍTULO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>1.1 TIPO DE ENSEÑANZA</w:t>
            </w:r>
          </w:p>
        </w:tc>
      </w:tr>
      <w:tr w:rsidR="001362E6" w:rsidTr="001362E6">
        <w:trPr>
          <w:trHeight w:val="713"/>
        </w:trPr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Máster</w:t>
            </w:r>
          </w:p>
        </w:tc>
        <w:tc>
          <w:tcPr>
            <w:tcW w:w="3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Diploma de Especialización</w:t>
            </w:r>
          </w:p>
        </w:tc>
        <w:tc>
          <w:tcPr>
            <w:tcW w:w="3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Programa integrado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1.2  DENOMINACIÓN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1.3  RAMA DE CONOCIMIENTO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0"/>
              <w:tblW w:w="8929" w:type="dxa"/>
              <w:tblInd w:w="69" w:type="dxa"/>
              <w:tblLayout w:type="fixed"/>
              <w:tblLook w:val="0000" w:firstRow="0" w:lastRow="0" w:firstColumn="0" w:lastColumn="0" w:noHBand="0" w:noVBand="0"/>
            </w:tblPr>
            <w:tblGrid>
              <w:gridCol w:w="8929"/>
            </w:tblGrid>
            <w:tr w:rsidR="001362E6">
              <w:tc>
                <w:tcPr>
                  <w:tcW w:w="8929" w:type="dxa"/>
                  <w:shd w:val="clear" w:color="auto" w:fill="auto"/>
                </w:tcPr>
                <w:p w:rsidR="001362E6" w:rsidRDefault="001362E6" w:rsidP="001362E6">
                  <w:pPr>
                    <w:spacing w:before="120" w:after="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Artes y Humanidades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de la Salud</w:t>
                  </w:r>
                </w:p>
              </w:tc>
            </w:tr>
            <w:tr w:rsidR="001362E6">
              <w:tc>
                <w:tcPr>
                  <w:tcW w:w="8929" w:type="dxa"/>
                  <w:shd w:val="clear" w:color="auto" w:fill="auto"/>
                </w:tcPr>
                <w:p w:rsidR="001362E6" w:rsidRDefault="001362E6" w:rsidP="001362E6">
                  <w:pPr>
                    <w:spacing w:before="6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Sociales y Jurídicas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Ingeniería y Arquitectura </w:t>
                  </w:r>
                </w:p>
              </w:tc>
            </w:tr>
          </w:tbl>
          <w:p w:rsidR="001362E6" w:rsidRDefault="001362E6" w:rsidP="001362E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1.4  ENTIDADES PARTICIPANTES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1.5  DIRECCIÓN ACADÉMICA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1.6  COMISIÓN ACADÉMICA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Presidente/a (director/a académico/a del título):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Vocal (profesor/a con docencia en 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Secretario/a (profesor/a con docencia en el título):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Otros vocales: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362E6" w:rsidRDefault="001362E6" w:rsidP="001362E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(Junto al Presidente/a, debe haber al menos dos representantes del profesorado con docencia en el título. De entre los vocales debe designarse un miembro que hará la labor de Secretario/a de la Comisión.)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1.7  COMISIÓN DE GARANTÍA DE CALIDAD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Presidente/a (director/a académico/a del título):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Vocal (profesor/a con docencia en el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tulo):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Vocal (representante del alumnado):</w:t>
            </w:r>
          </w:p>
          <w:p w:rsidR="001362E6" w:rsidRDefault="001362E6" w:rsidP="001362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Secretario/a (representante del PAS):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1.8  NÚMERO DE PLAZAS OFERTADAS</w:t>
            </w:r>
          </w:p>
        </w:tc>
      </w:tr>
      <w:tr w:rsidR="001362E6" w:rsidTr="00184DF6">
        <w:tc>
          <w:tcPr>
            <w:tcW w:w="56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ind w:left="20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Mínimo:</w:t>
            </w:r>
          </w:p>
        </w:tc>
        <w:tc>
          <w:tcPr>
            <w:tcW w:w="440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Máximo: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1.9  NÚMERO DE CRÉDITOS ECTS</w:t>
            </w:r>
          </w:p>
        </w:tc>
      </w:tr>
      <w:tr w:rsidR="001362E6" w:rsidTr="00184DF6">
        <w:tc>
          <w:tcPr>
            <w:tcW w:w="55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ECTS ofertados:</w:t>
            </w:r>
          </w:p>
        </w:tc>
        <w:tc>
          <w:tcPr>
            <w:tcW w:w="4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ECTS necesarios para la obtención del título: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1.10 MODALIDAD DE ENSEÑANZA</w:t>
            </w:r>
          </w:p>
        </w:tc>
      </w:tr>
      <w:tr w:rsidR="001362E6" w:rsidTr="00184DF6">
        <w:tc>
          <w:tcPr>
            <w:tcW w:w="353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Presencial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Semipresencial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Virtual</w:t>
            </w:r>
          </w:p>
        </w:tc>
      </w:tr>
      <w:tr w:rsidR="001362E6" w:rsidTr="00184DF6">
        <w:tc>
          <w:tcPr>
            <w:tcW w:w="35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8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Nº de créditos presenciales:</w:t>
            </w:r>
          </w:p>
          <w:p w:rsidR="001362E6" w:rsidRDefault="001362E6" w:rsidP="001362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Nº de créditos virtuales: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1.11 LENGUA/S UTILIZADA/S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Pr="00DD505A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lastRenderedPageBreak/>
              <w:t>1.12 SUBVENCIONES O APORTACIONES PREVISTAS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 xml:space="preserve">JUSTIFICACIÓN DEL TÍTULO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(interés académico, científico o profesional del mismo)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COMPETENCIAS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3.1  BÁSICAS O GENERALES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3.2  ESPECÍFICAS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   OBJETIVOS DE DESARROLLO SOSTENIBLE (identificar uno o varios de entre los 17 ODS fijados por Naciones Unidas) 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08249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9638D4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spacing w:before="120"/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Fin de la pobreza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0910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Hambre cero, conseguir la seguridad alimentaria y una mejor nutrición, y promover la agricultura sostenible.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43100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Garantizar una vida saludable y promover el bienestar para todos y todas en todas las edades.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662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Garantizar una educación de calidad inclusiva y equitativa, y promover las oportunidades de aprendizaje permanente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6239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Alcanzar la igualdad entre los géneros y empoderar a todas las mujeres y niñas.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87329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hAnsiTheme="majorHAnsi" w:cstheme="majorHAnsi"/>
                <w:b/>
                <w:color w:val="2A2A2A"/>
                <w:sz w:val="20"/>
                <w:szCs w:val="20"/>
              </w:rPr>
              <w:t>Garantizar la disponibilidad y la gestión sostenible del agua y el saneamiento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204401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Pr="00DD505A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D505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Asegurar el acceso a energías asequibles, fiables, sostenibles y modernas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28337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Fomentar el crecimiento económico sostenido, inclusivo y sostenible, el empleo pleno y productivo, y el trabajo decente para todos.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01358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Desarrollar infraestructuras </w:t>
            </w:r>
            <w:proofErr w:type="spellStart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resilientes</w:t>
            </w:r>
            <w:proofErr w:type="spellEnd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, promover la industrialización inclusiva y sostenible, y fomentar la innovación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6094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Reducir las desigualdades entre países y dentro de ellos.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4188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Conseguir que las ciudades y los asentamientos humanos sean inclusivos, seguros, </w:t>
            </w:r>
            <w:proofErr w:type="spellStart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resilientes</w:t>
            </w:r>
            <w:proofErr w:type="spellEnd"/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 sostenibles.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62307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Garantizar las pautas de consumo y de producción sostenibles.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64941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Tomar medidas urgentes para combatir el cambio climático y sus efectos.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149661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Conservar y utilizar de forma sostenible los océanos, mares y recursos marinos para lograr el desarrollo sostenible.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14322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9638D4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Proteger, restaurar y promover la utilización sostenible de los ecosistemas terrestres, gestionar de manera sostenible los bosques, combatir la desertificación y detener y revertir la degradación de la tierra, y frenar la pérdida de diversidad biológica.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-30501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Promover sociedades pacíficas e inclusivas para el desarrollo sostenible, facilitar acceso a la justicia para todos y crear instituciones eficaces, responsables e inclusivas a todos los niveles.</w:t>
            </w:r>
          </w:p>
        </w:tc>
      </w:tr>
      <w:tr w:rsidR="001362E6" w:rsidTr="00DD505A">
        <w:sdt>
          <w:sdtPr>
            <w:rPr>
              <w:rFonts w:ascii="Calibri" w:eastAsia="Calibri" w:hAnsi="Calibri" w:cs="Calibri"/>
              <w:b/>
              <w:sz w:val="20"/>
              <w:szCs w:val="20"/>
            </w:rPr>
            <w:id w:val="78138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1362E6" w:rsidRDefault="001362E6" w:rsidP="001362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05A">
              <w:rPr>
                <w:rFonts w:ascii="Calibri" w:eastAsia="Calibri" w:hAnsi="Calibri" w:cs="Calibri"/>
                <w:b/>
                <w:sz w:val="20"/>
                <w:szCs w:val="20"/>
              </w:rPr>
              <w:t>Fortalecer los medios de ejecución y reavivar la alianza mundial para el desarrollo sostenible.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REQUISITOS DE ACCESO/ADMISIÓN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5.1  REQUISITOS DE ACCESO GENERALES Y ESPECÍFICOS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rPr>
          <w:trHeight w:val="349"/>
        </w:trPr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5.2  CRITERIOS DE ADMISIÓN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5.3  SISTEMAS DE APOYO Y ORIENTACIÓN DE LOS ESTUDIANTES UNA VEZ MATRICULADOS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5.4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TRANSFERENCIA Y RECONOCIMIENTO DE CRÉDITOS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5.5  COMPLEMENTOS DE FORMACIÓN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DESCRIPCIÓN DEL PLAN DE ESTUDIOS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NÚMERO DE CRÉDITOS 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OTALES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ECTS</w:t>
            </w:r>
          </w:p>
        </w:tc>
      </w:tr>
      <w:tr w:rsidR="001362E6" w:rsidTr="00184DF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Obligatorios:</w:t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Optativos: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Trabajo Final:</w:t>
            </w:r>
          </w:p>
        </w:tc>
        <w:tc>
          <w:tcPr>
            <w:tcW w:w="44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Prácticas externas</w:t>
            </w:r>
          </w:p>
        </w:tc>
      </w:tr>
      <w:tr w:rsidR="001362E6" w:rsidTr="00184DF6"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Curriculares: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Extracurriculares:</w:t>
            </w:r>
          </w:p>
          <w:p w:rsidR="001362E6" w:rsidRDefault="001362E6" w:rsidP="001362E6">
            <w:pPr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ESTRUCTURA DE LAS ENSEÑANZAS (distribución del plan de estudios en créditos ECTS, por módulo y materias/asignaturas)</w:t>
            </w: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Módulo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Coordinador/a del módulo</w:t>
            </w: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Materias/Asignaturas que lo conforman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presenciales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virtuales</w:t>
            </w: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METODOLOGÍA DOCENTE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(Además de lo que se considere oportuno indicar en este apartado, en el caso de programas semipresenciales o virtuales debe incluirse todo lo referente a cuestiones de metodología de enseñanza-aprendizaje virtual, señalando el tipo de recursos que se prevén considerar para el aprendizaje de cada módulo/asignatura y si se dispone ya de materiales propios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virtualizados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en formato digital, apoyo tutorial, secuencia de aprendizaje modular, sistema de evaluación en red, etc.)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.4  BREVE DESCRIPCIÓN DE LOS MÓDULOS O MATERIAS DE ENSEÑANZA-APRENDIZAJE DE QUE CONSTA EL PLAN DE ESTUDIOS (véase la descripción detallada en la ficha de cada módulo en la guía docente)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6.5  PRÁCTICAS EXTERNAS (CURRICULARES O EXTRACURRICULARES)</w:t>
            </w:r>
          </w:p>
        </w:tc>
      </w:tr>
      <w:tr w:rsidR="001362E6" w:rsidTr="00184DF6">
        <w:trPr>
          <w:trHeight w:val="30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Empresa/Entidad</w:t>
            </w: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Convenio vigente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plazas disponibles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 de realización</w:t>
            </w: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1"/>
        </w:trPr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6.6  TRABAJO FINAL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PROFESORADO Y OTROS RECURSOS HUMANOS NECESARIOS PARA LLEVAR A CABO EL PLAN DE ESTUDIOS</w:t>
            </w:r>
          </w:p>
        </w:tc>
      </w:tr>
      <w:tr w:rsidR="003C6741" w:rsidTr="003C6741">
        <w:trPr>
          <w:trHeight w:val="20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41" w:rsidRDefault="003C6741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Apellidos</w:t>
            </w: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41" w:rsidRDefault="003C6741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41" w:rsidRDefault="003C6741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41" w:rsidRDefault="003C6741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Institución/ Empresa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41" w:rsidRDefault="003C6741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ECTS presenciales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41" w:rsidRDefault="003C6741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ECTS virtuales</w:t>
            </w:r>
          </w:p>
        </w:tc>
      </w:tr>
      <w:tr w:rsidR="003C6741" w:rsidTr="003C6741">
        <w:trPr>
          <w:trHeight w:val="20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3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0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0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0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6741" w:rsidTr="003C6741">
        <w:trPr>
          <w:trHeight w:val="26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741" w:rsidRDefault="003C6741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CRONOGRAMA DEL DESARROLLO DEL CURSO</w:t>
            </w: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Módulo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Materia/</w:t>
            </w:r>
          </w:p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Asignatura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ind w:righ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Profesor/a</w:t>
            </w: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presenciales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virtuales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inicio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final</w:t>
            </w: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 w:rsidTr="00184DF6">
        <w:trPr>
          <w:trHeight w:val="200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RECURSOS MATERIALES Y SERVICIOS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9.1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JUSTIFICACIÓN DE LA ADECUACIÓN DE LOS MEDIOS MATERIALES Y SERVICIOS DISPONIBLES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9.2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PREVISIÓN DE ADQUISICIÓN DE RECURSOS MATERIALES Y SERVICIOS NECESARIOS, EN SU CASO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9.3  INFORMACIÓN SOBRE ENSEÑANZA VIRTUAL PARA MODALIDAD SEMIPRESENCIAL Y VIRTUAL, EN SU CASO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Uso del Campus Virtual de la UNIA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Conozco los mínimos en cuanto a funciones docentes y recursos de aprendizaje en red del modelo de enseñanza-aprendizaje virtual de la UNIA (para más información, consúltese la GUÍA SOBRE ENSEÑANZA-VIRTUAL EN LA UNIA)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PRESUPUESTO DE INGRESOS Y GASTOS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10.1 VALORES CUANTITATIVOS ESTIMADOS DE INGRESOS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10.2 VALORES CUANTITATIVOS ESTIMADOS DE GASTOS</w:t>
            </w: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362E6" w:rsidRDefault="001362E6" w:rsidP="001362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RESULTADOS PREVISTOS (valores cuantitativos estimados para los indicadores y su justificación)</w:t>
            </w: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11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Tasa de graduación prevista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11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Introducción de nuevos indicadores (en su caso)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Denominación: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Definición: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Justificación de las estimaciones realizadas:</w:t>
            </w:r>
          </w:p>
          <w:p w:rsidR="001362E6" w:rsidRDefault="001362E6" w:rsidP="001362E6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6" w:rsidRDefault="001362E6" w:rsidP="001362E6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2E6" w:rsidRDefault="001362E6" w:rsidP="001362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CRONOGRAMA PREVISTO DE IMPLANTACIÓN DEL TÍTULO</w:t>
            </w: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Inicio del plazo de preinscripción: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 del plazo de preinscripción: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Inicio del plazo de matrícula: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 del plazo de matrícula: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Inicio del curso: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 w:rsidTr="00184DF6">
        <w:tc>
          <w:tcPr>
            <w:tcW w:w="4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Finalización del curso:</w:t>
            </w:r>
          </w:p>
        </w:tc>
        <w:tc>
          <w:tcPr>
            <w:tcW w:w="53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6" w:rsidRDefault="001362E6" w:rsidP="001362E6">
            <w:pPr>
              <w:spacing w:before="12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 _______________, a _____ de 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________.</w:t>
            </w:r>
          </w:p>
          <w:p w:rsidR="001362E6" w:rsidRDefault="001362E6" w:rsidP="001362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362E6" w:rsidRDefault="001362E6" w:rsidP="001362E6">
            <w:pPr>
              <w:ind w:left="283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Fdo.: </w:t>
            </w:r>
          </w:p>
          <w:p w:rsidR="001362E6" w:rsidRDefault="001362E6" w:rsidP="001362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362E6">
        <w:tc>
          <w:tcPr>
            <w:tcW w:w="10065" w:type="dxa"/>
            <w:gridSpan w:val="26"/>
            <w:shd w:val="clear" w:color="auto" w:fill="auto"/>
          </w:tcPr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INTERNACIONAL</w:t>
            </w: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DE ANDALUCÍA como responsable del tratamiento, siendo órgano competente en la materia la Dirección del Área de Gestión Académica (Monasterio Santa María de las Cuevas, C/ Américo Vespucio nº2. Isla de La Cartuja. 41092 Sevilla) ante quien Vd.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Caso de no obtener contestación o ver desestimada su solicitud puede dirigirse al Delegado de Protección de Datos de la Universidad (</w:t>
            </w:r>
            <w:hyperlink r:id="rId7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rgpd@unia.es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8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https://sedeagpd.gob.es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Como responsable, la Universidad le informa que exclusivamente tratará los datos personales que Ud. le facilite para dar cumplimiento a los siguientes fines:</w:t>
            </w:r>
          </w:p>
          <w:p w:rsidR="001362E6" w:rsidRDefault="001362E6" w:rsidP="001362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académica y administrativa de: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becas y ayudas al estudio de la Universidad Internacional de Andalucía, la Admón. General del Estado o la de las Comunidades Autónomas y de otras entidades públicas o privadas.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programas de movilidad de carácter nacional o internacional.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Obtención y expedición de títulos oficiales, títulos propios y otros títulos académicos.</w:t>
            </w:r>
          </w:p>
          <w:p w:rsidR="001362E6" w:rsidRDefault="001362E6" w:rsidP="001362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de su participación como estudiante en prácticas y actividades formativas nacionales o internacionales en instituciones, empresas, organismos o en otros centros.</w:t>
            </w:r>
          </w:p>
          <w:p w:rsidR="001362E6" w:rsidRDefault="001362E6" w:rsidP="001362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Utilización de servicios universitarios como obtención del carné universitario, bibliotecas, actividades deportivas u otros. 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Usted responde de la veracidad de los datos personales que ha proporcionado a la Universidad y de su actualización.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comunicará los datos personales que sean indispensables, y nunca en otro caso, a las siguientes categorías de destinatarios: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 prácticas).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entidades bancarias para la gestión de pagos y cobros.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:rsidR="001362E6" w:rsidRDefault="001362E6" w:rsidP="00136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los servicios de la propia Universidad que sean adecuados para gestionar la utilización de los servicios universitarios ofertados.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:rsidR="001362E6" w:rsidRDefault="001362E6" w:rsidP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 </w:t>
            </w:r>
            <w:hyperlink r:id="rId9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https://www.unia.es/protecciondatos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</w:tc>
      </w:tr>
    </w:tbl>
    <w:p w:rsidR="00EF4F47" w:rsidRDefault="00EF4F47">
      <w:pPr>
        <w:sectPr w:rsidR="00EF4F47">
          <w:headerReference w:type="default" r:id="rId10"/>
          <w:footerReference w:type="default" r:id="rId11"/>
          <w:pgSz w:w="11906" w:h="16838"/>
          <w:pgMar w:top="567" w:right="1701" w:bottom="567" w:left="1701" w:header="709" w:footer="0" w:gutter="0"/>
          <w:pgNumType w:start="1"/>
          <w:cols w:space="720"/>
        </w:sect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269"/>
        <w:gridCol w:w="1701"/>
        <w:gridCol w:w="1134"/>
        <w:gridCol w:w="992"/>
        <w:gridCol w:w="1984"/>
        <w:gridCol w:w="851"/>
        <w:gridCol w:w="992"/>
      </w:tblGrid>
      <w:tr w:rsidR="00940FD6" w:rsidTr="00940FD6">
        <w:tc>
          <w:tcPr>
            <w:tcW w:w="9923" w:type="dxa"/>
            <w:gridSpan w:val="7"/>
            <w:shd w:val="clear" w:color="auto" w:fill="D9D9D9" w:themeFill="background1" w:themeFillShade="D9"/>
          </w:tcPr>
          <w:p w:rsidR="00940FD6" w:rsidRPr="00940FD6" w:rsidRDefault="00940FD6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FD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DATOS PROFESORADO</w:t>
            </w:r>
          </w:p>
        </w:tc>
      </w:tr>
      <w:tr w:rsidR="00EA5875" w:rsidTr="00EA5875">
        <w:tc>
          <w:tcPr>
            <w:tcW w:w="2269" w:type="dxa"/>
            <w:vAlign w:val="center"/>
          </w:tcPr>
          <w:p w:rsidR="00EA5875" w:rsidRPr="00940FD6" w:rsidRDefault="00EA5875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FD6">
              <w:rPr>
                <w:rFonts w:asciiTheme="majorHAnsi" w:hAnsiTheme="majorHAnsi" w:cstheme="majorHAnsi"/>
                <w:b/>
                <w:sz w:val="20"/>
                <w:szCs w:val="20"/>
              </w:rPr>
              <w:t>Apellidos</w:t>
            </w:r>
          </w:p>
        </w:tc>
        <w:tc>
          <w:tcPr>
            <w:tcW w:w="1701" w:type="dxa"/>
            <w:vAlign w:val="center"/>
          </w:tcPr>
          <w:p w:rsidR="00EA5875" w:rsidRPr="00940FD6" w:rsidRDefault="00EA5875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FD6">
              <w:rPr>
                <w:rFonts w:asciiTheme="majorHAnsi" w:hAnsiTheme="majorHAnsi" w:cstheme="majorHAnsi"/>
                <w:b/>
                <w:sz w:val="20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:rsidR="00EA5875" w:rsidRPr="00940FD6" w:rsidRDefault="00EA5875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FD6">
              <w:rPr>
                <w:rFonts w:asciiTheme="majorHAnsi" w:hAnsiTheme="majorHAnsi" w:cstheme="majorHAnsi"/>
                <w:b/>
                <w:sz w:val="20"/>
                <w:szCs w:val="20"/>
              </w:rPr>
              <w:t>DNI</w:t>
            </w:r>
          </w:p>
        </w:tc>
        <w:tc>
          <w:tcPr>
            <w:tcW w:w="992" w:type="dxa"/>
            <w:vAlign w:val="center"/>
          </w:tcPr>
          <w:p w:rsidR="00EA5875" w:rsidRPr="00940FD6" w:rsidRDefault="00EA5875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Teléfono</w:t>
            </w:r>
          </w:p>
        </w:tc>
        <w:tc>
          <w:tcPr>
            <w:tcW w:w="1984" w:type="dxa"/>
            <w:vAlign w:val="center"/>
          </w:tcPr>
          <w:p w:rsidR="00EA5875" w:rsidRPr="00940FD6" w:rsidRDefault="00EA5875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FD6">
              <w:rPr>
                <w:rFonts w:asciiTheme="majorHAnsi" w:hAnsiTheme="majorHAnsi" w:cstheme="majorHAnsi"/>
                <w:b/>
                <w:sz w:val="20"/>
                <w:szCs w:val="20"/>
              </w:rPr>
              <w:t>E-mail</w:t>
            </w:r>
          </w:p>
        </w:tc>
        <w:tc>
          <w:tcPr>
            <w:tcW w:w="851" w:type="dxa"/>
            <w:vAlign w:val="center"/>
          </w:tcPr>
          <w:p w:rsidR="00EA5875" w:rsidRPr="00940FD6" w:rsidRDefault="00EA5875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FD6">
              <w:rPr>
                <w:rFonts w:asciiTheme="majorHAnsi" w:hAnsiTheme="majorHAnsi" w:cstheme="majorHAnsi"/>
                <w:b/>
                <w:sz w:val="20"/>
                <w:szCs w:val="20"/>
              </w:rPr>
              <w:t>Doctor</w:t>
            </w:r>
          </w:p>
        </w:tc>
        <w:tc>
          <w:tcPr>
            <w:tcW w:w="992" w:type="dxa"/>
            <w:vAlign w:val="center"/>
          </w:tcPr>
          <w:p w:rsidR="00EA5875" w:rsidRPr="00940FD6" w:rsidRDefault="00EA5875" w:rsidP="00940F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FD6">
              <w:rPr>
                <w:rFonts w:asciiTheme="majorHAnsi" w:hAnsiTheme="majorHAnsi" w:cstheme="majorHAnsi"/>
                <w:b/>
                <w:sz w:val="20"/>
                <w:szCs w:val="20"/>
              </w:rPr>
              <w:t>Prof. Univ.</w:t>
            </w: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8194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EA5875" w:rsidRPr="00940FD6" w:rsidRDefault="00EA5875" w:rsidP="00940FD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34907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EA5875" w:rsidRPr="00940FD6" w:rsidRDefault="00EA5875" w:rsidP="00940FD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5875" w:rsidTr="00EA5875">
        <w:tc>
          <w:tcPr>
            <w:tcW w:w="2269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875" w:rsidRPr="00940FD6" w:rsidRDefault="00EA5875" w:rsidP="00940F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A5875" w:rsidRDefault="00EA5875" w:rsidP="00940F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FD6" w:rsidTr="00940FD6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FD6" w:rsidRDefault="00940FD6" w:rsidP="00940FD6">
            <w:pPr>
              <w:spacing w:before="120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INTERNACIONAL</w:t>
            </w: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DE ANDALUCÍA como responsable del tratamiento, siendo órgano competente en la materia la Dirección del Área de Gestión Académica (Monasterio Santa María de las Cuevas, C/ Américo Vespucio nº2. Isla de La Cartuja. 41092 Sevilla) ante quien Vd.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      </w:r>
          </w:p>
          <w:p w:rsidR="00940FD6" w:rsidRDefault="00940FD6" w:rsidP="00940FD6">
            <w:pP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Caso de no obtener contestación o ver desestimada su solicitud puede dirigirse al Delegado de Protección de Datos de la Universidad (</w:t>
            </w:r>
            <w:hyperlink r:id="rId12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rgpd@unia.es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13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https://sedeagpd.gob.es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  <w:p w:rsidR="00940FD6" w:rsidRDefault="00940FD6" w:rsidP="00940FD6">
            <w:pP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Como responsable, la Universidad le informa que exclusivamente tratará los datos personales que Ud. le facilite para dar cumplimiento a los siguientes fines:</w:t>
            </w:r>
          </w:p>
          <w:p w:rsidR="00940FD6" w:rsidRDefault="00940FD6" w:rsidP="00940F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académica y administrativa de: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becas y ayudas al estudio de la Universidad Internacional de Andalucía, la Admón. General del Estado o la de las Comunidades Autónomas y de otras entidades públicas o privadas.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programas de movilidad de carácter nacional o internacional.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Obtención y expedición de títulos oficiales, títulos propios y otros títulos académicos.</w:t>
            </w:r>
          </w:p>
          <w:p w:rsidR="00940FD6" w:rsidRDefault="00940FD6" w:rsidP="00940F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de su participación como estudiante en prácticas y actividades formativas nacionales o internacionales en instituciones, empresas, organismos o en otros centros.</w:t>
            </w:r>
          </w:p>
          <w:p w:rsidR="00940FD6" w:rsidRDefault="00940FD6" w:rsidP="00940F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Utilización de servicios universitarios como obtención del carné universitario, bibliotecas, actividades deportivas u otros. </w:t>
            </w:r>
          </w:p>
          <w:p w:rsidR="00940FD6" w:rsidRDefault="00940FD6" w:rsidP="00940FD6">
            <w:pP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:rsidR="00940FD6" w:rsidRDefault="00940FD6" w:rsidP="00940FD6">
            <w:pP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Usted responde de la veracidad de los datos personales que ha proporcionado a la Universidad y de su actualización.</w:t>
            </w:r>
          </w:p>
          <w:p w:rsidR="00940FD6" w:rsidRDefault="00940FD6" w:rsidP="00940FD6">
            <w:pP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comunicará los datos personales que sean indispensables, y nunca en otro caso, a las siguientes categorías de destinatarios: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 prácticas).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entidades bancarias para la gestión de pagos y cobros.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:rsidR="00940FD6" w:rsidRDefault="00940FD6" w:rsidP="00940F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los servicios de la propia Universidad que sean adecuados para gestionar la utilización de los servicios universitarios ofertados.</w:t>
            </w:r>
          </w:p>
          <w:p w:rsidR="00940FD6" w:rsidRDefault="00940FD6" w:rsidP="00940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:rsidR="00940FD6" w:rsidRDefault="00940FD6" w:rsidP="00940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:rsidR="00940FD6" w:rsidRDefault="00940FD6" w:rsidP="00940F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 </w:t>
            </w:r>
            <w:hyperlink r:id="rId14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https://www.unia.es/protecciondatos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</w:tc>
      </w:tr>
    </w:tbl>
    <w:p w:rsidR="008C56DB" w:rsidRDefault="008C56DB" w:rsidP="00940FD6"/>
    <w:sectPr w:rsidR="008C56DB">
      <w:headerReference w:type="default" r:id="rId15"/>
      <w:pgSz w:w="11906" w:h="16838"/>
      <w:pgMar w:top="567" w:right="1701" w:bottom="56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C6" w:rsidRDefault="001471C6">
      <w:r>
        <w:separator/>
      </w:r>
    </w:p>
  </w:endnote>
  <w:endnote w:type="continuationSeparator" w:id="0">
    <w:p w:rsidR="001471C6" w:rsidRDefault="001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DB" w:rsidRDefault="00861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9533D">
      <w:rPr>
        <w:rFonts w:ascii="Calibri" w:eastAsia="Calibri" w:hAnsi="Calibri" w:cs="Calibri"/>
        <w:noProof/>
        <w:color w:val="000000"/>
        <w:sz w:val="18"/>
        <w:szCs w:val="18"/>
      </w:rPr>
      <w:t>8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C6" w:rsidRDefault="001471C6">
      <w:r>
        <w:separator/>
      </w:r>
    </w:p>
  </w:footnote>
  <w:footnote w:type="continuationSeparator" w:id="0">
    <w:p w:rsidR="001471C6" w:rsidRDefault="0014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DB" w:rsidRDefault="00861030">
    <w:pPr>
      <w:ind w:left="2029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ENSEÑANZAS PROPIAS DE POSTGRADO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-476247</wp:posOffset>
          </wp:positionH>
          <wp:positionV relativeFrom="paragraph">
            <wp:posOffset>-209548</wp:posOffset>
          </wp:positionV>
          <wp:extent cx="809625" cy="802640"/>
          <wp:effectExtent l="0" t="0" r="0" b="0"/>
          <wp:wrapSquare wrapText="bothSides" distT="0" distB="0" distL="0" distR="0"/>
          <wp:docPr id="1" name="image1.jpg" descr="C:\Users\usuario\Desktop\logo-verd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Desktop\logo-verde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7371" w:type="dxa"/>
      <w:tblInd w:w="14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71"/>
    </w:tblGrid>
    <w:tr w:rsidR="008C56DB"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C56DB" w:rsidRDefault="00861030">
          <w:pPr>
            <w:tabs>
              <w:tab w:val="right" w:pos="7155"/>
            </w:tabs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MEMORIA ACADÉMICA</w:t>
          </w:r>
        </w:p>
      </w:tc>
    </w:tr>
  </w:tbl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5"/>
      </w:tabs>
      <w:rPr>
        <w:rFonts w:ascii="Calibri" w:eastAsia="Calibri" w:hAnsi="Calibri" w:cs="Calibri"/>
        <w:b/>
        <w:color w:val="000000"/>
        <w:sz w:val="32"/>
        <w:szCs w:val="32"/>
      </w:rPr>
    </w:pPr>
  </w:p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7" w:rsidRDefault="00EF4F47">
    <w:pPr>
      <w:ind w:left="2029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ENSEÑANZAS PROPIAS DE POSTGRADO</w:t>
    </w:r>
    <w:r>
      <w:rPr>
        <w:noProof/>
      </w:rPr>
      <w:drawing>
        <wp:anchor distT="0" distB="0" distL="0" distR="0" simplePos="0" relativeHeight="251660288" behindDoc="0" locked="0" layoutInCell="1" hidden="0" allowOverlap="1" wp14:anchorId="57A3E771" wp14:editId="45F2B53D">
          <wp:simplePos x="0" y="0"/>
          <wp:positionH relativeFrom="column">
            <wp:posOffset>-476247</wp:posOffset>
          </wp:positionH>
          <wp:positionV relativeFrom="paragraph">
            <wp:posOffset>-209548</wp:posOffset>
          </wp:positionV>
          <wp:extent cx="809625" cy="802640"/>
          <wp:effectExtent l="0" t="0" r="0" b="0"/>
          <wp:wrapSquare wrapText="bothSides" distT="0" distB="0" distL="0" distR="0"/>
          <wp:docPr id="2" name="image1.jpg" descr="C:\Users\usuario\Desktop\logo-verd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Desktop\logo-verde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7371" w:type="dxa"/>
      <w:tblInd w:w="14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71"/>
    </w:tblGrid>
    <w:tr w:rsidR="00EF4F47"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EF4F47" w:rsidRDefault="00EF4F47">
          <w:pPr>
            <w:tabs>
              <w:tab w:val="right" w:pos="7155"/>
            </w:tabs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ANEXO MEMORIA ACADÉMICA</w:t>
          </w:r>
        </w:p>
      </w:tc>
    </w:tr>
  </w:tbl>
  <w:p w:rsidR="00EF4F47" w:rsidRDefault="00EF4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5"/>
      </w:tabs>
      <w:rPr>
        <w:rFonts w:ascii="Calibri" w:eastAsia="Calibri" w:hAnsi="Calibri" w:cs="Calibri"/>
        <w:b/>
        <w:color w:val="000000"/>
        <w:sz w:val="32"/>
        <w:szCs w:val="32"/>
      </w:rPr>
    </w:pPr>
  </w:p>
  <w:p w:rsidR="00EF4F47" w:rsidRDefault="00EF4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CB"/>
    <w:multiLevelType w:val="multilevel"/>
    <w:tmpl w:val="10445AC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70E37A4"/>
    <w:multiLevelType w:val="multilevel"/>
    <w:tmpl w:val="8D7EC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503864"/>
    <w:multiLevelType w:val="multilevel"/>
    <w:tmpl w:val="0ECE3346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E71A6F"/>
    <w:multiLevelType w:val="multilevel"/>
    <w:tmpl w:val="A9B07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7F354E5"/>
    <w:multiLevelType w:val="multilevel"/>
    <w:tmpl w:val="417CC51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2F795D"/>
    <w:multiLevelType w:val="multilevel"/>
    <w:tmpl w:val="54E2E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53B43"/>
    <w:multiLevelType w:val="multilevel"/>
    <w:tmpl w:val="60A86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8"/>
        <w:szCs w:val="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DB"/>
    <w:rsid w:val="001362E6"/>
    <w:rsid w:val="001471C6"/>
    <w:rsid w:val="00184DF6"/>
    <w:rsid w:val="00232C9D"/>
    <w:rsid w:val="0029533D"/>
    <w:rsid w:val="002A1A1B"/>
    <w:rsid w:val="003B1B30"/>
    <w:rsid w:val="003C6741"/>
    <w:rsid w:val="00505B05"/>
    <w:rsid w:val="005507D6"/>
    <w:rsid w:val="005532D9"/>
    <w:rsid w:val="006E09E9"/>
    <w:rsid w:val="007C18A4"/>
    <w:rsid w:val="00803B8F"/>
    <w:rsid w:val="00861030"/>
    <w:rsid w:val="00877D7D"/>
    <w:rsid w:val="008874AD"/>
    <w:rsid w:val="008C56DB"/>
    <w:rsid w:val="00927550"/>
    <w:rsid w:val="00940FD6"/>
    <w:rsid w:val="009638D4"/>
    <w:rsid w:val="0099099B"/>
    <w:rsid w:val="00A511BE"/>
    <w:rsid w:val="00B66692"/>
    <w:rsid w:val="00D44CD4"/>
    <w:rsid w:val="00DD505A"/>
    <w:rsid w:val="00EA5875"/>
    <w:rsid w:val="00EB3383"/>
    <w:rsid w:val="00EF4F47"/>
    <w:rsid w:val="00F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0D78"/>
  <w15:docId w15:val="{2CC8E786-E62A-45FD-AB0C-64C8A2F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Helvetica Neue" w:eastAsia="Helvetica Neue" w:hAnsi="Helvetica Neue" w:cs="Helvetica Neue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71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1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4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4F47"/>
  </w:style>
  <w:style w:type="paragraph" w:styleId="Piedepgina">
    <w:name w:val="footer"/>
    <w:basedOn w:val="Normal"/>
    <w:link w:val="PiedepginaCar"/>
    <w:uiPriority w:val="99"/>
    <w:unhideWhenUsed/>
    <w:rsid w:val="00EF4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F47"/>
  </w:style>
  <w:style w:type="table" w:styleId="Tablaconcuadrcula">
    <w:name w:val="Table Grid"/>
    <w:basedOn w:val="Tablanormal"/>
    <w:uiPriority w:val="39"/>
    <w:rsid w:val="009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s://sedeagpd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pd@unia.es" TargetMode="External"/><Relationship Id="rId12" Type="http://schemas.openxmlformats.org/officeDocument/2006/relationships/hyperlink" Target="mailto:rgpd@unia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a.es/protecciondatos" TargetMode="External"/><Relationship Id="rId14" Type="http://schemas.openxmlformats.org/officeDocument/2006/relationships/hyperlink" Target="https://www.unia.es/proteccion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2692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marrleo</dc:creator>
  <cp:lastModifiedBy>a.dearriba</cp:lastModifiedBy>
  <cp:revision>9</cp:revision>
  <cp:lastPrinted>2020-11-27T11:06:00Z</cp:lastPrinted>
  <dcterms:created xsi:type="dcterms:W3CDTF">2020-11-27T11:07:00Z</dcterms:created>
  <dcterms:modified xsi:type="dcterms:W3CDTF">2021-04-05T12:09:00Z</dcterms:modified>
</cp:coreProperties>
</file>