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6DB" w:rsidRDefault="008C56DB">
      <w:pPr>
        <w:rPr>
          <w:rFonts w:ascii="Calibri" w:eastAsia="Calibri" w:hAnsi="Calibri" w:cs="Calibri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TÍTULO:</w:t>
      </w: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40"/>
          <w:szCs w:val="40"/>
        </w:rPr>
        <w:t>DESTINATARIO: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SERVICIO DE ORDENACIÓN ACADÉMICA</w:t>
      </w: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C56DB">
      <w:pPr>
        <w:rPr>
          <w:rFonts w:ascii="Calibri" w:eastAsia="Calibri" w:hAnsi="Calibri" w:cs="Calibri"/>
          <w:sz w:val="20"/>
          <w:szCs w:val="20"/>
        </w:rPr>
      </w:pPr>
    </w:p>
    <w:p w:rsidR="008C56DB" w:rsidRDefault="00861030">
      <w:pPr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UNIVERSIDAD INTERNACIONAL DE ANDALUCÍA</w:t>
      </w:r>
    </w:p>
    <w:p w:rsidR="008C56DB" w:rsidRDefault="00861030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  <w:r>
        <w:br w:type="page"/>
      </w:r>
    </w:p>
    <w:tbl>
      <w:tblPr>
        <w:tblStyle w:val="a"/>
        <w:tblW w:w="10065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835"/>
        <w:gridCol w:w="143"/>
        <w:gridCol w:w="280"/>
        <w:gridCol w:w="281"/>
        <w:gridCol w:w="571"/>
        <w:gridCol w:w="421"/>
        <w:gridCol w:w="568"/>
        <w:gridCol w:w="145"/>
        <w:gridCol w:w="422"/>
        <w:gridCol w:w="286"/>
        <w:gridCol w:w="286"/>
        <w:gridCol w:w="288"/>
        <w:gridCol w:w="131"/>
        <w:gridCol w:w="571"/>
        <w:gridCol w:w="426"/>
        <w:gridCol w:w="142"/>
        <w:gridCol w:w="147"/>
        <w:gridCol w:w="1137"/>
        <w:gridCol w:w="135"/>
        <w:gridCol w:w="141"/>
        <w:gridCol w:w="708"/>
        <w:gridCol w:w="149"/>
        <w:gridCol w:w="852"/>
      </w:tblGrid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lastRenderedPageBreak/>
              <w:t>DESCRIPCIÓN DEL TÍTULO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 xml:space="preserve">TIPO DE ENSEÑANZA </w:t>
            </w:r>
          </w:p>
        </w:tc>
      </w:tr>
      <w:tr w:rsidR="008C56DB" w:rsidTr="00821CD7">
        <w:tc>
          <w:tcPr>
            <w:tcW w:w="353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spacing w:before="120" w:line="360" w:lineRule="auto"/>
              <w:ind w:left="63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Máster</w:t>
            </w:r>
          </w:p>
        </w:tc>
        <w:tc>
          <w:tcPr>
            <w:tcW w:w="2697" w:type="dxa"/>
            <w:gridSpan w:val="8"/>
            <w:tcBorders>
              <w:left w:val="single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Diploma de Especialización</w:t>
            </w:r>
          </w:p>
        </w:tc>
        <w:tc>
          <w:tcPr>
            <w:tcW w:w="3837" w:type="dxa"/>
            <w:gridSpan w:val="9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spacing w:before="120" w:line="360" w:lineRule="auto"/>
              <w:ind w:left="7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Programa integrado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1.2  DENOMINACIÓN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1.3  RAMA DE CONOCIMIENTO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tbl>
            <w:tblPr>
              <w:tblStyle w:val="a0"/>
              <w:tblW w:w="8929" w:type="dxa"/>
              <w:tblInd w:w="69" w:type="dxa"/>
              <w:tblLayout w:type="fixed"/>
              <w:tblLook w:val="0000" w:firstRow="0" w:lastRow="0" w:firstColumn="0" w:lastColumn="0" w:noHBand="0" w:noVBand="0"/>
            </w:tblPr>
            <w:tblGrid>
              <w:gridCol w:w="8929"/>
            </w:tblGrid>
            <w:tr w:rsidR="008C56DB">
              <w:tc>
                <w:tcPr>
                  <w:tcW w:w="8929" w:type="dxa"/>
                  <w:shd w:val="clear" w:color="auto" w:fill="auto"/>
                </w:tcPr>
                <w:p w:rsidR="008C56DB" w:rsidRDefault="00861030">
                  <w:pPr>
                    <w:spacing w:before="120" w:after="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Artes y Humanidades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de la Salud</w:t>
                  </w:r>
                </w:p>
              </w:tc>
            </w:tr>
            <w:tr w:rsidR="008C56DB">
              <w:tc>
                <w:tcPr>
                  <w:tcW w:w="8929" w:type="dxa"/>
                  <w:shd w:val="clear" w:color="auto" w:fill="auto"/>
                </w:tcPr>
                <w:p w:rsidR="008C56DB" w:rsidRDefault="00861030">
                  <w:pPr>
                    <w:spacing w:before="60" w:after="1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      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Ciencias Sociales y Jurídicas                           </w:t>
                  </w:r>
                  <w:r>
                    <w:rPr>
                      <w:rFonts w:ascii="Arimo" w:eastAsia="Arimo" w:hAnsi="Arimo" w:cs="Arimo"/>
                      <w:sz w:val="20"/>
                      <w:szCs w:val="20"/>
                    </w:rPr>
                    <w:t>☐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Ingeniería y Arquitectura </w:t>
                  </w:r>
                </w:p>
              </w:tc>
            </w:tr>
          </w:tbl>
          <w:p w:rsidR="008C56DB" w:rsidRDefault="008C56D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1.4  ENTIDADES PARTICIPANTES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 w:rsidP="00821CD7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1.5  DIRECCIÓN ACADÉMICA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1.6  COMISIÓN ACADÉMICA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Presidente/a (director/a académico/a del título):</w:t>
            </w: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Vocal (profesor/a con docencia en el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tulo):</w:t>
            </w: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Secretario/a (profesor/a con docencia en el título):</w:t>
            </w: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Otros vocales:</w:t>
            </w:r>
          </w:p>
          <w:p w:rsidR="008C56DB" w:rsidRDefault="008C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C56DB" w:rsidRDefault="0086103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(Junto al Presidente/a, debe haber al menos dos representantes del profesorado con docencia en el título. De entre los vocales debe designarse un miembro que hará la labor de Secretario/a de la Comisión.)</w:t>
            </w: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1.7  COMISIÓN DE GARANTÍA DE CALIDAD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Presidente/a (director/a académico/a del título):</w:t>
            </w: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Vocal (profesor/a con docencia en el 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í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tulo):</w:t>
            </w: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Vocal (representante del alumnado):</w:t>
            </w:r>
          </w:p>
          <w:p w:rsidR="008C56DB" w:rsidRDefault="00861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Secretario/a (representante del PAS):</w:t>
            </w: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1.8  NÚMERO DE PLAZAS OFERTADAS</w:t>
            </w:r>
          </w:p>
        </w:tc>
      </w:tr>
      <w:tr w:rsidR="008C56DB" w:rsidTr="00821CD7">
        <w:tc>
          <w:tcPr>
            <w:tcW w:w="56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6DB" w:rsidRDefault="00861030">
            <w:pPr>
              <w:ind w:left="20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Mínimo:</w:t>
            </w:r>
          </w:p>
        </w:tc>
        <w:tc>
          <w:tcPr>
            <w:tcW w:w="440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Máximo: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1.9  NÚMERO DE CRÉDITOS ECTS</w:t>
            </w:r>
          </w:p>
        </w:tc>
      </w:tr>
      <w:tr w:rsidR="008C56DB" w:rsidTr="00821CD7">
        <w:tc>
          <w:tcPr>
            <w:tcW w:w="55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ECTS ofertados:</w:t>
            </w:r>
          </w:p>
        </w:tc>
        <w:tc>
          <w:tcPr>
            <w:tcW w:w="45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Nº total de ECTS necesarios para la obtención del título: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1.10 MODALIDAD DE ENSEÑANZA</w:t>
            </w:r>
          </w:p>
        </w:tc>
      </w:tr>
      <w:tr w:rsidR="008C56DB" w:rsidTr="00821CD7">
        <w:tc>
          <w:tcPr>
            <w:tcW w:w="35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 w:rsidR="00E75C70">
              <w:rPr>
                <w:rFonts w:ascii="Calibri" w:eastAsia="Calibri" w:hAnsi="Calibri" w:cs="Calibri"/>
                <w:sz w:val="20"/>
                <w:szCs w:val="20"/>
              </w:rPr>
              <w:t xml:space="preserve"> Presencial</w:t>
            </w:r>
          </w:p>
        </w:tc>
        <w:tc>
          <w:tcPr>
            <w:tcW w:w="468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Semipresencial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Virtual</w:t>
            </w:r>
          </w:p>
        </w:tc>
      </w:tr>
      <w:tr w:rsidR="008C56DB" w:rsidTr="00821CD7">
        <w:tc>
          <w:tcPr>
            <w:tcW w:w="35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C5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84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Nº de cr</w:t>
            </w:r>
            <w:r w:rsidR="00E75C7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éditos presenciales</w:t>
            </w:r>
          </w:p>
          <w:p w:rsidR="008C56DB" w:rsidRDefault="0086103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1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Nº de créditos virtuales:</w:t>
            </w:r>
          </w:p>
        </w:tc>
        <w:tc>
          <w:tcPr>
            <w:tcW w:w="185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C56D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1.11 LENGUA/S UTILIZADA/S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mallCaps/>
                <w:sz w:val="20"/>
                <w:szCs w:val="20"/>
              </w:rPr>
              <w:lastRenderedPageBreak/>
              <w:t>1.12 SUBVENCIONES O APORTACIONES PREVISTAS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  <w:t xml:space="preserve">JUSTIFICACIÓN DEL TÍTULO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(interés académico, científico o profesional del mismo)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77D7D" w:rsidRDefault="00877D7D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COMPETENCIAS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3.1  BÁSICAS O GENERALES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mallCaps/>
                <w:sz w:val="20"/>
                <w:szCs w:val="20"/>
              </w:rPr>
              <w:t>3.2  ESPECÍFICAS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mallCaps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 w:rsidP="002A1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    OBJETIVOS DE DESARROLLO SOSTENIBLE (identificar uno o varios de entre los 17 O</w:t>
            </w:r>
            <w:r w:rsidR="002A1A1B">
              <w:rPr>
                <w:rFonts w:ascii="Calibri" w:eastAsia="Calibri" w:hAnsi="Calibri" w:cs="Calibri"/>
                <w:b/>
                <w:sz w:val="20"/>
                <w:szCs w:val="20"/>
              </w:rPr>
              <w:t>DS fijados por Naciones Unidas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) 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1B" w:rsidRPr="00EF7A1C" w:rsidRDefault="002A1A1B" w:rsidP="002A1A1B">
            <w:pPr>
              <w:spacing w:before="120"/>
              <w:ind w:left="357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>
              <w:rPr>
                <w:rFonts w:ascii="Arial" w:hAnsi="Arial" w:cs="Arial"/>
                <w:color w:val="2A2A2A"/>
                <w:sz w:val="19"/>
                <w:szCs w:val="19"/>
              </w:rPr>
              <w:t>Fin de la pobreza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>
              <w:rPr>
                <w:rFonts w:ascii="Arial" w:hAnsi="Arial" w:cs="Arial"/>
                <w:color w:val="2A2A2A"/>
                <w:sz w:val="19"/>
                <w:szCs w:val="19"/>
              </w:rPr>
              <w:t>H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ambre</w:t>
            </w:r>
            <w:r>
              <w:rPr>
                <w:rFonts w:ascii="Arial" w:hAnsi="Arial" w:cs="Arial"/>
                <w:color w:val="2A2A2A"/>
                <w:sz w:val="19"/>
                <w:szCs w:val="19"/>
              </w:rPr>
              <w:t xml:space="preserve"> cero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, conseguir la seguridad alimentaria y una mejor nutrición, y promover la agricultura sostenible.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Garantizar una vida saludable y promover el bienestar para todos y todas en todas las edades.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Garantizar una educación de calidad inclusiva y equitativa, y promover las oportunidades de aprendizaje permanente para todos.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Alcanzar la igualdad entre los géneros y empoderar a todas las mujeres y niñas.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Garantizar la disponibilidad y la gestión sostenible del agua y el saneamiento para todos.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Asegurar el acceso a energías asequibles, fiables, sostenibles y modernas para todos.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Fomentar el crecimiento económico sostenido, inclusivo y sostenible, el empleo pleno y productivo, y el trabajo decente para todos.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 xml:space="preserve">Desarrollar infraestructuras </w:t>
            </w:r>
            <w:proofErr w:type="spellStart"/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resilientes</w:t>
            </w:r>
            <w:proofErr w:type="spellEnd"/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, promover la industrialización inclusiva y sostenible, y fomentar la innovación.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Reducir las desigualdades entre países y dentro de ellos.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 xml:space="preserve">Conseguir que las ciudades y los asentamientos humanos sean inclusivos, seguros, </w:t>
            </w:r>
            <w:proofErr w:type="spellStart"/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resilientes</w:t>
            </w:r>
            <w:proofErr w:type="spellEnd"/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 xml:space="preserve"> y sostenibles.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lastRenderedPageBreak/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Garantizar las pautas de consumo y de producción sostenibles.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Tomar medidas urgentes para combatir el cambio climático y sus efectos.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Conservar y utilizar de forma sostenible los océanos, mares y recursos marinos para lograr el desarrollo sostenible.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Proteger, restaurar y promover la utilización sostenible de los ecosistemas terrestres, gestionar de manera sostenible los bosques, combatir la desertificación y detener y revertir la degradación de la tierra, y frenar la pérdida de diversidad biológica.</w:t>
            </w:r>
          </w:p>
          <w:p w:rsidR="002A1A1B" w:rsidRPr="00EF7A1C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Promover sociedades pacíficas e inclusivas para el desarrollo sostenible, facilitar acceso a la justicia para todos y crear instituciones eficaces, responsables e inclusivas a todos los niveles.</w:t>
            </w:r>
          </w:p>
          <w:p w:rsidR="008C56DB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  <w:r>
              <w:rPr>
                <w:rFonts w:ascii="Segoe UI Symbol" w:eastAsia="Arimo" w:hAnsi="Segoe UI Symbol" w:cs="Segoe UI Symbol"/>
                <w:sz w:val="20"/>
                <w:szCs w:val="20"/>
              </w:rPr>
              <w:t xml:space="preserve">☐ </w:t>
            </w:r>
            <w:r w:rsidRPr="00EF7A1C">
              <w:rPr>
                <w:rFonts w:ascii="Arial" w:hAnsi="Arial" w:cs="Arial"/>
                <w:color w:val="2A2A2A"/>
                <w:sz w:val="19"/>
                <w:szCs w:val="19"/>
              </w:rPr>
              <w:t>Fortalecer los medios de ejecución y reavivar la alianza mundial para el desarrollo sostenible.</w:t>
            </w:r>
          </w:p>
          <w:p w:rsidR="002A1A1B" w:rsidRPr="002A1A1B" w:rsidRDefault="002A1A1B" w:rsidP="002A1A1B">
            <w:pPr>
              <w:spacing w:before="120"/>
              <w:ind w:left="360"/>
              <w:rPr>
                <w:rFonts w:ascii="Arial" w:hAnsi="Arial" w:cs="Arial"/>
                <w:color w:val="2A2A2A"/>
                <w:sz w:val="19"/>
                <w:szCs w:val="19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REQUISITOS DE ACCESO/ADMISIÓN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5.1  REQUISITOS DE ACCESO GENERALES Y ESPECÍFICOS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rPr>
          <w:trHeight w:val="349"/>
        </w:trPr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5.2  CRITERIOS DE ADMISIÓN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5.3  SISTEMAS DE APOYO Y ORIENTACIÓN DE LOS ESTUDIANTES UNA VEZ MATRICULADOS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5.4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TRANSFERENCIA Y RECONOCIMIENTO DE CRÉDITOS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5.5  COMPLEMENTOS DE FORMACIÓN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DESCRIPCIÓN DEL PLAN DE ESTUDIOS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NÚMERO DE CRÉDITOS T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OTALES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ECTS</w:t>
            </w:r>
          </w:p>
        </w:tc>
      </w:tr>
      <w:tr w:rsidR="008C56DB" w:rsidTr="00821CD7">
        <w:tc>
          <w:tcPr>
            <w:tcW w:w="1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Obligatorios:</w:t>
            </w:r>
          </w:p>
        </w:tc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Optativos: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Trabajo Final:</w:t>
            </w:r>
          </w:p>
        </w:tc>
        <w:tc>
          <w:tcPr>
            <w:tcW w:w="440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Prácticas externas</w:t>
            </w:r>
          </w:p>
        </w:tc>
      </w:tr>
      <w:tr w:rsidR="008C56DB" w:rsidTr="00821CD7">
        <w:tc>
          <w:tcPr>
            <w:tcW w:w="1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Curriculares:</w:t>
            </w:r>
          </w:p>
        </w:tc>
        <w:tc>
          <w:tcPr>
            <w:tcW w:w="1850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56DB" w:rsidRDefault="00861030" w:rsidP="00184DF6">
            <w:pPr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Extracurriculares:</w:t>
            </w:r>
          </w:p>
          <w:p w:rsidR="00184DF6" w:rsidRDefault="00184DF6" w:rsidP="00184DF6">
            <w:pPr>
              <w:ind w:left="3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ESTRUCTURA DE LAS ENSEÑANZAS (distribución del plan de estudios en créditos ECTS, por módulo y materias/asignaturas)</w:t>
            </w: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Módulo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Coordinador/a del módulo</w:t>
            </w: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Materias/Asignaturas que lo conforman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presenciales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virtuales</w:t>
            </w: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c>
          <w:tcPr>
            <w:tcW w:w="2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METODOLOGÍA DOCENTE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(Además de lo que se considere oportuno indicar en este apartado, en el caso de programas semipresenciales o virtuales debe incluirse todo lo referente a cuestiones de metodología de enseñanza-aprendizaje virtual, señalando el tipo de recursos que se prevén considerar para el aprendizaje de cada módulo/asignatura y si se dispone ya de materiales propios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virtualizados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o en formato digital, apoyo tutorial, secuencia de aprendizaje modular, sistema de evaluación en red, etc.)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.4  BREVE DESCRIPCIÓN DE LOS MÓDULOS O MATERIAS DE ENSEÑANZA-APRENDIZAJE DE QUE CONSTA EL PLAN DE ESTUDIOS (véase la descripción detallada en la ficha de cada módulo en la guía docente)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6.5  PRÁCTICAS EXTERNAS (CURRICULARES O EXTRACURRICULARES)</w:t>
            </w:r>
          </w:p>
        </w:tc>
      </w:tr>
      <w:tr w:rsidR="008C56DB" w:rsidTr="00821CD7">
        <w:trPr>
          <w:trHeight w:val="30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Empresa/Entidad</w:t>
            </w: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Convenio vigente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plazas disponibles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Periodo de realización</w:t>
            </w: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1"/>
        </w:trPr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6.6  TRABAJO FINAL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PROFESORADO Y OTROS RECURSOS HUMANOS NECESARIOS PARA LLEVAR A CABO EL PLAN DE ESTUDIOS</w:t>
            </w:r>
          </w:p>
        </w:tc>
      </w:tr>
      <w:tr w:rsidR="008C56DB" w:rsidTr="00821CD7">
        <w:trPr>
          <w:trHeight w:val="20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Apellidos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Nombre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DNI</w:t>
            </w: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</w:t>
            </w: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 w:rsidP="00821CD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Categoría profesional</w:t>
            </w:r>
            <w:r w:rsidR="00821CD7">
              <w:rPr>
                <w:rFonts w:ascii="Calibri" w:eastAsia="Calibri" w:hAnsi="Calibri" w:cs="Calibri"/>
                <w:b/>
                <w:sz w:val="20"/>
                <w:szCs w:val="20"/>
              </w:rPr>
              <w:t>. (especificar si tiene el título de Doctor)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Institución/ Empresa</w:t>
            </w:r>
          </w:p>
          <w:p w:rsidR="00821CD7" w:rsidRDefault="00821CD7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(especificar si son profesores universitarios)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21CD7" w:rsidP="003B1B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ECTS presen-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</w:t>
            </w:r>
            <w:r w:rsidR="00861030">
              <w:rPr>
                <w:rFonts w:ascii="Calibri" w:eastAsia="Calibri" w:hAnsi="Calibri" w:cs="Calibri"/>
                <w:b/>
                <w:sz w:val="20"/>
                <w:szCs w:val="20"/>
              </w:rPr>
              <w:t>ales</w:t>
            </w:r>
            <w:proofErr w:type="spellEnd"/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 w:rsidP="003B1B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ECTS virtuales</w:t>
            </w:r>
          </w:p>
        </w:tc>
      </w:tr>
      <w:tr w:rsidR="008C56DB" w:rsidTr="00821CD7">
        <w:trPr>
          <w:trHeight w:val="20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3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65"/>
        </w:trPr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CRONOGRAMA DEL DESARROLLO DEL CURSO</w:t>
            </w: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Módulo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Materia/</w:t>
            </w:r>
          </w:p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Asignatura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ind w:right="34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Profesor/a</w:t>
            </w: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presenciales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Nº de ECTS virtuales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inicio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Fecha final</w:t>
            </w: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 w:rsidTr="00821CD7">
        <w:trPr>
          <w:trHeight w:val="200"/>
        </w:trPr>
        <w:tc>
          <w:tcPr>
            <w:tcW w:w="2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RECURSOS MATERIALES Y SERVICIOS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9.1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JUSTIFICACIÓN DE LA ADECUACIÓN DE LOS MEDIOS MATERIALES Y SERVICIOS DISPONIBLES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jc w:val="both"/>
              <w:rPr>
                <w:rFonts w:ascii="Calibri" w:eastAsia="Calibri" w:hAnsi="Calibri" w:cs="Calibri"/>
                <w:b/>
                <w:color w:val="000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9.2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PREVISIÓN DE ADQUISICIÓN DE RECURSOS MATERIALES Y SERVICIOS NECESARIOS, EN SU CASO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9.3  INFORMACIÓN SOBRE ENSEÑANZA VIRTUAL PARA MODALIDAD SEMIPRESENCIAL Y VIRTUAL, EN SU CASO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Uso del Campus Virtual de la UNIA</w:t>
            </w: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61030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Conozco los mínimos en cuanto a funciones docentes y recursos de aprendizaje en red del modelo de enseñanza-aprendizaje virtual de la UNIA (para más información, consúltese la GUÍA SOBRE ENSEÑANZA-VIRTUAL EN LA UNIA)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PRESUPUESTO DE INGRESOS Y GASTOS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10.1 VALORES CUANTITATIVOS ESTIMADOS DE INGRESOS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10.2 VALORES CUANTITATIVOS ESTIMADOS DE GASTOS</w:t>
            </w: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C56DB" w:rsidRDefault="008C56D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RESULTADOS PREVISTOS (valores cuantitativos estimados para los indicadores y su justificación)</w:t>
            </w: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11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Tasa de graduación prevista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C56DB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6103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11" w:hanging="142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Introducción de nuevos indicadores (en su caso)</w:t>
            </w:r>
          </w:p>
          <w:p w:rsidR="008C56DB" w:rsidRDefault="00861030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Denominación:</w:t>
            </w:r>
          </w:p>
          <w:p w:rsidR="008C56DB" w:rsidRDefault="00861030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Definición:</w:t>
            </w:r>
          </w:p>
          <w:p w:rsidR="008C56DB" w:rsidRDefault="00861030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Valor:</w:t>
            </w:r>
          </w:p>
          <w:p w:rsidR="008C56DB" w:rsidRDefault="00861030">
            <w:pPr>
              <w:ind w:left="35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Justificación de las estimaciones realizadas: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56DB" w:rsidRDefault="008C56DB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C56DB" w:rsidRDefault="0086103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CRONOGRAMA PREVISTO DE IMPLANTACIÓN DEL TÍTULO</w:t>
            </w: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Inicio del plazo de preinscripción: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 del plazo de preinscripción: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Inicio del plazo de matrícula: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 del plazo de matrícula: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Inicio del curso: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 w:rsidTr="00821CD7">
        <w:tc>
          <w:tcPr>
            <w:tcW w:w="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Finalización del curso:</w:t>
            </w:r>
          </w:p>
        </w:tc>
        <w:tc>
          <w:tcPr>
            <w:tcW w:w="53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C56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6DB" w:rsidRDefault="00861030">
            <w:pPr>
              <w:spacing w:before="12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En _______________, a _____ de ____________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________.</w:t>
            </w:r>
          </w:p>
          <w:p w:rsidR="008C56DB" w:rsidRDefault="008C56D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8C56DB" w:rsidRDefault="00861030">
            <w:pPr>
              <w:ind w:left="283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Fdo.: </w:t>
            </w:r>
          </w:p>
          <w:p w:rsidR="008C56DB" w:rsidRDefault="008C56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C56DB">
        <w:tc>
          <w:tcPr>
            <w:tcW w:w="10065" w:type="dxa"/>
            <w:gridSpan w:val="23"/>
            <w:shd w:val="clear" w:color="auto" w:fill="auto"/>
          </w:tcPr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INTERNACIONAL</w:t>
            </w: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 DE ANDALUCÍA como responsable del tratamiento, siendo órgano competente en la materia la Dirección del Área de Gestión Académica (Monasterio Santa María de las Cuevas, C/ Américo Vespucio nº2. Isla de La Cartuja. 41092 Sevilla) ante quien Vd.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Caso de no obtener contestación o ver desestimada su solicitud puede dirigirse al Delegado de Protección de Datos de la Universidad (</w:t>
            </w:r>
            <w:hyperlink r:id="rId7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rgpd@unia.es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8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https://sedeagpd.gob.es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Como responsable, la Universidad le informa que exclusivamente tratará los datos personales que Ud. le facilite para dar cumplimiento a los siguientes fines:</w:t>
            </w:r>
          </w:p>
          <w:p w:rsidR="008C56DB" w:rsidRDefault="0086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académica y administrativa de: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becas y ayudas al estudio de la Universidad Internacional de Andalucía, la Admón. General del Estado o la de las Comunidades Autónomas y de otras entidades públicas o privadas.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Participación en convocatorias de programas de movilidad de carácter nacional o internacional.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Obtención y expedición de títulos oficiales, títulos propios y otros títulos académicos.</w:t>
            </w:r>
          </w:p>
          <w:p w:rsidR="008C56DB" w:rsidRDefault="0086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Gestión de su participación como estudiante en prácticas y actividades formativas nacionales o internacionales en instituciones, empresas, organismos o en otros centros.</w:t>
            </w:r>
          </w:p>
          <w:p w:rsidR="008C56DB" w:rsidRDefault="008610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42"/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Utilización de servicios universitarios como obtención del carné universitario, bibliotecas, actividades deportivas u otros. 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Usted responde de la veracidad de los datos personales que ha proporcionado a la Universidad y de su actualización.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comunicará los datos personales que sean indispensables, y nunca en otro caso, a las siguientes categorías de destinatarios: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 prácticas).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entidades bancarias para la gestión de pagos y cobros.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:rsidR="008C56DB" w:rsidRDefault="0086103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141"/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A los servicios de la propia Universidad que sean adecuados para gestionar la utilización de los servicios universitarios ofertados.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:rsidR="008C56DB" w:rsidRDefault="00861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 </w:t>
            </w:r>
            <w:hyperlink r:id="rId9">
              <w:r>
                <w:rPr>
                  <w:rFonts w:ascii="Calibri" w:eastAsia="Calibri" w:hAnsi="Calibri" w:cs="Calibri"/>
                  <w:color w:val="0563C1"/>
                  <w:sz w:val="12"/>
                  <w:szCs w:val="12"/>
                  <w:u w:val="single"/>
                </w:rPr>
                <w:t>https://www.unia.es/protecciondatos</w:t>
              </w:r>
            </w:hyperlink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.</w:t>
            </w:r>
          </w:p>
        </w:tc>
      </w:tr>
    </w:tbl>
    <w:p w:rsidR="008C56DB" w:rsidRDefault="008C56DB"/>
    <w:sectPr w:rsidR="008C56DB">
      <w:headerReference w:type="default" r:id="rId10"/>
      <w:footerReference w:type="default" r:id="rId11"/>
      <w:pgSz w:w="11906" w:h="16838"/>
      <w:pgMar w:top="567" w:right="1701" w:bottom="567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A8" w:rsidRDefault="00D76CA8">
      <w:r>
        <w:separator/>
      </w:r>
    </w:p>
  </w:endnote>
  <w:endnote w:type="continuationSeparator" w:id="0">
    <w:p w:rsidR="00D76CA8" w:rsidRDefault="00D7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DB" w:rsidRDefault="008610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 w:rsidR="00821CD7">
      <w:rPr>
        <w:rFonts w:ascii="Calibri" w:eastAsia="Calibri" w:hAnsi="Calibri" w:cs="Calibri"/>
        <w:noProof/>
        <w:color w:val="000000"/>
        <w:sz w:val="18"/>
        <w:szCs w:val="18"/>
      </w:rPr>
      <w:t>8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A8" w:rsidRDefault="00D76CA8">
      <w:r>
        <w:separator/>
      </w:r>
    </w:p>
  </w:footnote>
  <w:footnote w:type="continuationSeparator" w:id="0">
    <w:p w:rsidR="00D76CA8" w:rsidRDefault="00D7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DB" w:rsidRDefault="00861030">
    <w:pPr>
      <w:ind w:left="2029"/>
      <w:jc w:val="center"/>
      <w:rPr>
        <w:rFonts w:ascii="Calibri" w:eastAsia="Calibri" w:hAnsi="Calibri" w:cs="Calibri"/>
        <w:b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ENSEÑANZAS PROPIAS DE POSTGRADO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-476247</wp:posOffset>
          </wp:positionH>
          <wp:positionV relativeFrom="paragraph">
            <wp:posOffset>-209548</wp:posOffset>
          </wp:positionV>
          <wp:extent cx="809625" cy="802640"/>
          <wp:effectExtent l="0" t="0" r="0" b="0"/>
          <wp:wrapSquare wrapText="bothSides" distT="0" distB="0" distL="0" distR="0"/>
          <wp:docPr id="1" name="image1.jpg" descr="C:\Users\usuario\Desktop\logo-verde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uario\Desktop\logo-verde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02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7371" w:type="dxa"/>
      <w:tblInd w:w="14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71"/>
    </w:tblGrid>
    <w:tr w:rsidR="008C56DB"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C56DB" w:rsidRDefault="00861030">
          <w:pPr>
            <w:tabs>
              <w:tab w:val="right" w:pos="7155"/>
            </w:tabs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MEMORIA ACADÉMICA</w:t>
          </w:r>
        </w:p>
      </w:tc>
    </w:tr>
  </w:tbl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45"/>
      </w:tabs>
      <w:rPr>
        <w:rFonts w:ascii="Calibri" w:eastAsia="Calibri" w:hAnsi="Calibri" w:cs="Calibri"/>
        <w:b/>
        <w:color w:val="000000"/>
        <w:sz w:val="32"/>
        <w:szCs w:val="32"/>
      </w:rPr>
    </w:pPr>
  </w:p>
  <w:p w:rsidR="008C56DB" w:rsidRDefault="008C56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D6CCB"/>
    <w:multiLevelType w:val="multilevel"/>
    <w:tmpl w:val="10445AC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70E37A4"/>
    <w:multiLevelType w:val="multilevel"/>
    <w:tmpl w:val="8D7EC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503864"/>
    <w:multiLevelType w:val="multilevel"/>
    <w:tmpl w:val="0ECE3346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E71A6F"/>
    <w:multiLevelType w:val="multilevel"/>
    <w:tmpl w:val="A9B07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7F354E5"/>
    <w:multiLevelType w:val="multilevel"/>
    <w:tmpl w:val="417CC51A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2F795D"/>
    <w:multiLevelType w:val="multilevel"/>
    <w:tmpl w:val="54E2E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753B43"/>
    <w:multiLevelType w:val="multilevel"/>
    <w:tmpl w:val="60A868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8"/>
        <w:szCs w:val="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DB"/>
    <w:rsid w:val="00184DF6"/>
    <w:rsid w:val="001B2565"/>
    <w:rsid w:val="002A1A1B"/>
    <w:rsid w:val="003B1B30"/>
    <w:rsid w:val="00821CD7"/>
    <w:rsid w:val="00861030"/>
    <w:rsid w:val="00877D7D"/>
    <w:rsid w:val="008C56DB"/>
    <w:rsid w:val="0099099B"/>
    <w:rsid w:val="00B66692"/>
    <w:rsid w:val="00C430A9"/>
    <w:rsid w:val="00D76CA8"/>
    <w:rsid w:val="00E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B8BF"/>
  <w15:docId w15:val="{2CC8E786-E62A-45FD-AB0C-64C8A2F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Helvetica Neue" w:eastAsia="Helvetica Neue" w:hAnsi="Helvetica Neue" w:cs="Helvetica Neue"/>
      <w:b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gpd@unia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ia.es/proteccion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1911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marrleo</dc:creator>
  <cp:lastModifiedBy>marrleo</cp:lastModifiedBy>
  <cp:revision>3</cp:revision>
  <dcterms:created xsi:type="dcterms:W3CDTF">2021-10-19T07:28:00Z</dcterms:created>
  <dcterms:modified xsi:type="dcterms:W3CDTF">2021-10-19T07:31:00Z</dcterms:modified>
</cp:coreProperties>
</file>